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0" w:after="0"/>
        <w:rPr>
          <w:i/>
          <w:i/>
          <w:iCs/>
          <w:sz w:val="18"/>
          <w:szCs w:val="18"/>
        </w:rPr>
      </w:pPr>
      <w:r>
        <w:rPr/>
        <w:tab/>
        <w:tab/>
        <w:tab/>
        <w:tab/>
        <w:tab/>
        <w:tab/>
        <w:tab/>
        <w:tab/>
      </w:r>
      <w:r>
        <w:rPr>
          <w:i/>
          <w:iCs/>
          <w:sz w:val="18"/>
          <w:szCs w:val="18"/>
        </w:rPr>
        <w:t xml:space="preserve">Załącznik nr 1 do zarządzenia nr </w:t>
      </w:r>
      <w:r>
        <w:rPr>
          <w:i/>
          <w:iCs/>
          <w:sz w:val="18"/>
          <w:szCs w:val="18"/>
        </w:rPr>
        <w:t>4300.1.</w:t>
      </w:r>
      <w:r>
        <w:rPr>
          <w:i/>
          <w:iCs/>
          <w:sz w:val="18"/>
          <w:szCs w:val="18"/>
        </w:rPr>
        <w:t>2026</w:t>
      </w:r>
    </w:p>
    <w:p>
      <w:pPr>
        <w:pStyle w:val="Normal"/>
        <w:spacing w:before="0" w:after="0"/>
        <w:rPr>
          <w:i/>
          <w:i/>
          <w:iCs/>
          <w:sz w:val="18"/>
          <w:szCs w:val="18"/>
        </w:rPr>
      </w:pPr>
      <w:r>
        <w:rPr>
          <w:i/>
          <w:iCs/>
          <w:sz w:val="18"/>
          <w:szCs w:val="18"/>
        </w:rPr>
        <w:tab/>
        <w:tab/>
        <w:tab/>
        <w:tab/>
        <w:tab/>
        <w:tab/>
        <w:tab/>
        <w:tab/>
        <w:t xml:space="preserve">Kierownika </w:t>
      </w:r>
      <w:bookmarkStart w:id="0" w:name="_GoBack"/>
      <w:bookmarkEnd w:id="0"/>
      <w:r>
        <w:rPr>
          <w:i/>
          <w:iCs/>
          <w:sz w:val="18"/>
          <w:szCs w:val="18"/>
        </w:rPr>
        <w:t xml:space="preserve">Klubu Dziecięcego „Smyk” </w:t>
      </w:r>
    </w:p>
    <w:p>
      <w:pPr>
        <w:pStyle w:val="Normal"/>
        <w:spacing w:before="0" w:after="0"/>
        <w:ind w:left="4956" w:firstLine="708"/>
        <w:rPr>
          <w:i/>
          <w:i/>
          <w:iCs/>
          <w:sz w:val="18"/>
          <w:szCs w:val="18"/>
        </w:rPr>
      </w:pPr>
      <w:r>
        <w:rPr>
          <w:i/>
          <w:iCs/>
          <w:sz w:val="18"/>
          <w:szCs w:val="18"/>
        </w:rPr>
        <w:t>w Starym Kurowie</w:t>
      </w:r>
    </w:p>
    <w:p>
      <w:pPr>
        <w:pStyle w:val="Normal"/>
        <w:spacing w:before="0" w:after="0"/>
        <w:rPr>
          <w:i/>
          <w:i/>
          <w:iCs/>
          <w:sz w:val="18"/>
          <w:szCs w:val="18"/>
        </w:rPr>
      </w:pPr>
      <w:r>
        <w:rPr>
          <w:i/>
          <w:iCs/>
          <w:sz w:val="18"/>
          <w:szCs w:val="18"/>
        </w:rPr>
      </w:r>
    </w:p>
    <w:p>
      <w:pPr>
        <w:pStyle w:val="Normal"/>
        <w:spacing w:before="0" w:after="0"/>
        <w:rPr>
          <w:i/>
          <w:i/>
          <w:iCs/>
          <w:sz w:val="18"/>
          <w:szCs w:val="18"/>
        </w:rPr>
      </w:pPr>
      <w:r>
        <w:rPr>
          <w:i/>
          <w:iCs/>
          <w:sz w:val="18"/>
          <w:szCs w:val="18"/>
        </w:rPr>
      </w:r>
    </w:p>
    <w:p>
      <w:pPr>
        <w:pStyle w:val="Normal"/>
        <w:spacing w:before="0" w:after="0"/>
        <w:jc w:val="center"/>
        <w:rPr>
          <w:rFonts w:ascii="Arial" w:hAnsi="Arial" w:cs="Arial"/>
          <w:b/>
          <w:b/>
          <w:bCs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</w:r>
    </w:p>
    <w:p>
      <w:pPr>
        <w:pStyle w:val="Normal"/>
        <w:spacing w:before="0" w:after="0"/>
        <w:jc w:val="center"/>
        <w:rPr>
          <w:rFonts w:ascii="Arial" w:hAnsi="Arial" w:cs="Arial"/>
          <w:b/>
          <w:b/>
          <w:bCs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</w:r>
    </w:p>
    <w:p>
      <w:pPr>
        <w:pStyle w:val="Normal"/>
        <w:spacing w:before="0" w:after="0"/>
        <w:jc w:val="center"/>
        <w:rPr>
          <w:rFonts w:ascii="Arial" w:hAnsi="Arial" w:cs="Arial"/>
          <w:b/>
          <w:b/>
          <w:bCs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</w:r>
    </w:p>
    <w:p>
      <w:pPr>
        <w:pStyle w:val="Normal"/>
        <w:spacing w:before="0" w:after="0"/>
        <w:jc w:val="center"/>
        <w:rPr>
          <w:rFonts w:ascii="Calibri Light" w:hAnsi="Calibri Light" w:cs="Calibri Light" w:asciiTheme="majorHAnsi" w:cstheme="majorHAnsi" w:hAnsiTheme="majorHAnsi"/>
          <w:b/>
          <w:b/>
          <w:bCs/>
          <w:sz w:val="24"/>
          <w:szCs w:val="24"/>
        </w:rPr>
      </w:pPr>
      <w:r>
        <w:rPr>
          <w:rFonts w:cs="Calibri Light" w:ascii="Calibri Light" w:hAnsi="Calibri Light" w:asciiTheme="majorHAnsi" w:cstheme="majorHAnsi" w:hAnsiTheme="majorHAnsi"/>
          <w:b/>
          <w:bCs/>
          <w:sz w:val="24"/>
          <w:szCs w:val="24"/>
        </w:rPr>
        <w:t xml:space="preserve">REGULAMIN REKRUTACJI </w:t>
      </w:r>
    </w:p>
    <w:p>
      <w:pPr>
        <w:pStyle w:val="Normal"/>
        <w:spacing w:before="0" w:after="0"/>
        <w:jc w:val="center"/>
        <w:rPr>
          <w:rFonts w:ascii="Calibri Light" w:hAnsi="Calibri Light" w:cs="Calibri Light" w:asciiTheme="majorHAnsi" w:cstheme="majorHAnsi" w:hAnsiTheme="majorHAnsi"/>
          <w:b/>
          <w:b/>
          <w:bCs/>
          <w:sz w:val="24"/>
          <w:szCs w:val="24"/>
        </w:rPr>
      </w:pPr>
      <w:r>
        <w:rPr>
          <w:rFonts w:cs="Calibri Light" w:ascii="Calibri Light" w:hAnsi="Calibri Light" w:asciiTheme="majorHAnsi" w:cstheme="majorHAnsi" w:hAnsiTheme="majorHAnsi"/>
          <w:b/>
          <w:bCs/>
          <w:sz w:val="24"/>
          <w:szCs w:val="24"/>
        </w:rPr>
        <w:t>KLUBU DZIECIĘCEGO „SMYK” W STARYM KUROWIE</w:t>
      </w:r>
    </w:p>
    <w:p>
      <w:pPr>
        <w:pStyle w:val="Normal"/>
        <w:spacing w:before="0" w:after="0"/>
        <w:jc w:val="center"/>
        <w:rPr>
          <w:rFonts w:ascii="Calibri Light" w:hAnsi="Calibri Light" w:cs="Calibri Light" w:asciiTheme="majorHAnsi" w:cstheme="majorHAnsi" w:hAnsiTheme="majorHAnsi"/>
          <w:sz w:val="24"/>
          <w:szCs w:val="24"/>
        </w:rPr>
      </w:pPr>
      <w:r>
        <w:rPr>
          <w:rFonts w:cs="Calibri Light" w:ascii="Calibri Light" w:hAnsi="Calibri Light" w:asciiTheme="majorHAnsi" w:cstheme="majorHAnsi" w:hAnsiTheme="majorHAnsi"/>
          <w:sz w:val="24"/>
          <w:szCs w:val="24"/>
        </w:rPr>
        <w:t>Ul. Sportowa 14a, 66-540 Stare Kurowo</w:t>
      </w:r>
    </w:p>
    <w:p>
      <w:pPr>
        <w:pStyle w:val="Normal"/>
        <w:spacing w:before="0" w:after="0"/>
        <w:jc w:val="center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spacing w:before="0" w:after="0"/>
        <w:jc w:val="center"/>
        <w:rPr>
          <w:rFonts w:ascii="Calibri Light" w:hAnsi="Calibri Light" w:cs="Calibri Light" w:asciiTheme="majorHAnsi" w:cstheme="majorHAnsi" w:hAnsiTheme="majorHAnsi"/>
        </w:rPr>
      </w:pPr>
      <w:r>
        <w:rPr>
          <w:rFonts w:cs="Calibri Light" w:cstheme="majorHAnsi" w:ascii="Calibri Light" w:hAnsi="Calibri Light"/>
        </w:rPr>
      </w:r>
    </w:p>
    <w:p>
      <w:pPr>
        <w:pStyle w:val="Normal"/>
        <w:spacing w:before="0" w:after="0"/>
        <w:jc w:val="both"/>
        <w:rPr>
          <w:rFonts w:ascii="Calibri Light" w:hAnsi="Calibri Light" w:cs="Calibri Light" w:asciiTheme="majorHAnsi" w:cstheme="majorHAnsi" w:hAnsiTheme="majorHAnsi"/>
          <w:b/>
          <w:b/>
          <w:bCs/>
          <w:sz w:val="24"/>
          <w:szCs w:val="24"/>
        </w:rPr>
      </w:pPr>
      <w:r>
        <w:rPr>
          <w:rFonts w:cs="Calibri Light" w:ascii="Calibri Light" w:hAnsi="Calibri Light" w:asciiTheme="majorHAnsi" w:cstheme="majorHAnsi" w:hAnsiTheme="majorHAnsi"/>
          <w:b/>
          <w:bCs/>
          <w:sz w:val="24"/>
          <w:szCs w:val="24"/>
        </w:rPr>
        <w:t>Podstawa prawna:</w:t>
      </w:r>
    </w:p>
    <w:p>
      <w:pPr>
        <w:pStyle w:val="ListParagraph"/>
        <w:numPr>
          <w:ilvl w:val="0"/>
          <w:numId w:val="1"/>
        </w:numPr>
        <w:spacing w:before="0" w:after="0"/>
        <w:contextualSpacing/>
        <w:rPr>
          <w:rFonts w:ascii="Calibri Light" w:hAnsi="Calibri Light" w:cs="Calibri Light" w:asciiTheme="majorHAnsi" w:cstheme="majorHAnsi" w:hAnsiTheme="majorHAnsi"/>
          <w:sz w:val="24"/>
          <w:szCs w:val="24"/>
        </w:rPr>
      </w:pPr>
      <w:r>
        <w:rPr>
          <w:rFonts w:cs="Calibri Light" w:ascii="Calibri Light" w:hAnsi="Calibri Light" w:asciiTheme="majorHAnsi" w:cstheme="majorHAnsi" w:hAnsiTheme="majorHAnsi"/>
          <w:sz w:val="24"/>
          <w:szCs w:val="24"/>
        </w:rPr>
        <w:t>Ustawa z dnia 4 lutego 2011 r. o opiece nad dziećmi do lat 3 (Dz.U. z 2025 r. poz. 798)</w:t>
      </w:r>
    </w:p>
    <w:p>
      <w:pPr>
        <w:pStyle w:val="ListParagraph"/>
        <w:numPr>
          <w:ilvl w:val="0"/>
          <w:numId w:val="1"/>
        </w:numPr>
        <w:spacing w:before="0" w:after="0"/>
        <w:contextualSpacing/>
        <w:rPr>
          <w:rFonts w:ascii="Calibri Light" w:hAnsi="Calibri Light" w:cs="Calibri Light" w:asciiTheme="majorHAnsi" w:cstheme="majorHAnsi" w:hAnsiTheme="majorHAnsi"/>
          <w:sz w:val="24"/>
          <w:szCs w:val="24"/>
        </w:rPr>
      </w:pPr>
      <w:r>
        <w:rPr>
          <w:rFonts w:cs="Calibri Light" w:ascii="Calibri Light" w:hAnsi="Calibri Light" w:asciiTheme="majorHAnsi" w:cstheme="majorHAnsi" w:hAnsiTheme="majorHAnsi"/>
          <w:sz w:val="24"/>
          <w:szCs w:val="24"/>
        </w:rPr>
        <w:t>Statut Klubu Dziecięcego „Smyk” w Starym Kurowie</w:t>
      </w:r>
    </w:p>
    <w:p>
      <w:pPr>
        <w:pStyle w:val="ListParagraph"/>
        <w:spacing w:before="0" w:after="0"/>
        <w:contextualSpacing/>
        <w:rPr>
          <w:rFonts w:ascii="Calibri Light" w:hAnsi="Calibri Light" w:cs="Calibri Light" w:asciiTheme="majorHAnsi" w:cstheme="majorHAnsi" w:hAnsiTheme="majorHAnsi"/>
          <w:sz w:val="24"/>
          <w:szCs w:val="24"/>
        </w:rPr>
      </w:pPr>
      <w:r>
        <w:rPr>
          <w:rFonts w:cs="Calibri Light" w:cstheme="majorHAnsi" w:ascii="Calibri Light" w:hAnsi="Calibri Light"/>
          <w:sz w:val="24"/>
          <w:szCs w:val="24"/>
        </w:rPr>
      </w:r>
    </w:p>
    <w:p>
      <w:pPr>
        <w:pStyle w:val="Normal"/>
        <w:spacing w:before="0" w:after="0"/>
        <w:jc w:val="center"/>
        <w:rPr>
          <w:rFonts w:ascii="Calibri Light" w:hAnsi="Calibri Light" w:cs="Calibri Light" w:asciiTheme="majorHAnsi" w:cstheme="majorHAnsi" w:hAnsiTheme="majorHAnsi"/>
          <w:b/>
          <w:b/>
          <w:sz w:val="24"/>
          <w:szCs w:val="24"/>
        </w:rPr>
      </w:pPr>
      <w:r>
        <w:rPr>
          <w:rFonts w:cs="Calibri Light" w:ascii="Calibri Light" w:hAnsi="Calibri Light" w:asciiTheme="majorHAnsi" w:cstheme="majorHAnsi" w:hAnsiTheme="majorHAnsi"/>
          <w:b/>
          <w:sz w:val="24"/>
          <w:szCs w:val="24"/>
        </w:rPr>
        <w:t>§ 1</w:t>
      </w:r>
    </w:p>
    <w:p>
      <w:pPr>
        <w:pStyle w:val="Normal"/>
        <w:spacing w:before="0" w:after="0"/>
        <w:jc w:val="center"/>
        <w:rPr>
          <w:rFonts w:ascii="Calibri Light" w:hAnsi="Calibri Light" w:cs="Calibri Light" w:asciiTheme="majorHAnsi" w:cstheme="majorHAnsi" w:hAnsiTheme="majorHAnsi"/>
          <w:b/>
          <w:b/>
          <w:bCs/>
          <w:sz w:val="24"/>
          <w:szCs w:val="24"/>
        </w:rPr>
      </w:pPr>
      <w:r>
        <w:rPr>
          <w:rFonts w:cs="Calibri Light" w:ascii="Calibri Light" w:hAnsi="Calibri Light" w:asciiTheme="majorHAnsi" w:cstheme="majorHAnsi" w:hAnsiTheme="majorHAnsi"/>
          <w:b/>
          <w:bCs/>
          <w:sz w:val="24"/>
          <w:szCs w:val="24"/>
        </w:rPr>
        <w:t>Proces rekrutacji dzieci do klubu przebiega zgodnie z harmonogramem i obejmuje:</w:t>
      </w:r>
    </w:p>
    <w:p>
      <w:pPr>
        <w:pStyle w:val="ListParagraph"/>
        <w:numPr>
          <w:ilvl w:val="0"/>
          <w:numId w:val="2"/>
        </w:numPr>
        <w:spacing w:before="0" w:after="0"/>
        <w:contextualSpacing/>
        <w:jc w:val="both"/>
        <w:rPr>
          <w:rFonts w:ascii="Calibri Light" w:hAnsi="Calibri Light" w:cs="Calibri Light" w:asciiTheme="majorHAnsi" w:cstheme="majorHAnsi" w:hAnsiTheme="majorHAnsi"/>
          <w:sz w:val="24"/>
          <w:szCs w:val="24"/>
        </w:rPr>
      </w:pPr>
      <w:r>
        <w:rPr>
          <w:rFonts w:cs="Calibri Light" w:ascii="Calibri Light" w:hAnsi="Calibri Light" w:asciiTheme="majorHAnsi" w:cstheme="majorHAnsi" w:hAnsiTheme="majorHAnsi"/>
          <w:sz w:val="24"/>
          <w:szCs w:val="24"/>
        </w:rPr>
        <w:t>Określenie harmonogramu rekrutacji dzieci.</w:t>
      </w:r>
    </w:p>
    <w:p>
      <w:pPr>
        <w:pStyle w:val="ListParagraph"/>
        <w:numPr>
          <w:ilvl w:val="0"/>
          <w:numId w:val="2"/>
        </w:numPr>
        <w:spacing w:before="0" w:after="0"/>
        <w:contextualSpacing/>
        <w:jc w:val="both"/>
        <w:rPr>
          <w:rFonts w:ascii="Calibri Light" w:hAnsi="Calibri Light" w:cs="Calibri Light" w:asciiTheme="majorHAnsi" w:cstheme="majorHAnsi" w:hAnsiTheme="majorHAnsi"/>
          <w:sz w:val="24"/>
          <w:szCs w:val="24"/>
        </w:rPr>
      </w:pPr>
      <w:r>
        <w:rPr>
          <w:rFonts w:cs="Calibri Light" w:ascii="Calibri Light" w:hAnsi="Calibri Light" w:asciiTheme="majorHAnsi" w:cstheme="majorHAnsi" w:hAnsiTheme="majorHAnsi"/>
          <w:sz w:val="24"/>
          <w:szCs w:val="24"/>
        </w:rPr>
        <w:t>Określenie liczby wolnych miejsc w placówce.</w:t>
      </w:r>
    </w:p>
    <w:p>
      <w:pPr>
        <w:pStyle w:val="ListParagraph"/>
        <w:numPr>
          <w:ilvl w:val="0"/>
          <w:numId w:val="2"/>
        </w:numPr>
        <w:spacing w:before="0" w:after="0"/>
        <w:contextualSpacing/>
        <w:jc w:val="both"/>
        <w:rPr>
          <w:rFonts w:ascii="Calibri Light" w:hAnsi="Calibri Light" w:cs="Calibri Light" w:asciiTheme="majorHAnsi" w:cstheme="majorHAnsi" w:hAnsiTheme="majorHAnsi"/>
          <w:sz w:val="24"/>
          <w:szCs w:val="24"/>
        </w:rPr>
      </w:pPr>
      <w:r>
        <w:rPr>
          <w:rFonts w:cs="Calibri Light" w:ascii="Calibri Light" w:hAnsi="Calibri Light" w:asciiTheme="majorHAnsi" w:cstheme="majorHAnsi" w:hAnsiTheme="majorHAnsi"/>
          <w:sz w:val="24"/>
          <w:szCs w:val="24"/>
        </w:rPr>
        <w:t>Ogłoszenie rekrutacji dzieci na rok szkolny w formie pisemnej na tablicy ogłoszeń, na stronie Urzędu Gminy Stare Kurowo, na portalu społecznościowym oraz na stronie internetowej klubu.</w:t>
      </w:r>
    </w:p>
    <w:p>
      <w:pPr>
        <w:pStyle w:val="ListParagraph"/>
        <w:numPr>
          <w:ilvl w:val="0"/>
          <w:numId w:val="2"/>
        </w:numPr>
        <w:spacing w:before="0" w:after="0"/>
        <w:contextualSpacing/>
        <w:jc w:val="both"/>
        <w:rPr>
          <w:rFonts w:ascii="Calibri Light" w:hAnsi="Calibri Light" w:cs="Calibri Light" w:asciiTheme="majorHAnsi" w:cstheme="majorHAnsi" w:hAnsiTheme="majorHAnsi"/>
          <w:sz w:val="24"/>
          <w:szCs w:val="24"/>
        </w:rPr>
      </w:pPr>
      <w:r>
        <w:rPr>
          <w:rFonts w:cs="Calibri Light" w:ascii="Calibri Light" w:hAnsi="Calibri Light" w:asciiTheme="majorHAnsi" w:cstheme="majorHAnsi" w:hAnsiTheme="majorHAnsi"/>
          <w:sz w:val="24"/>
          <w:szCs w:val="24"/>
        </w:rPr>
        <w:t>Przyjmowanie Wniosków o przyjęcie dziecka do Klubu Dziecięcego „Smyk” w Starym Kurowie wraz z innymi wymaganymi dokumentami.</w:t>
      </w:r>
    </w:p>
    <w:p>
      <w:pPr>
        <w:pStyle w:val="ListParagraph"/>
        <w:numPr>
          <w:ilvl w:val="0"/>
          <w:numId w:val="2"/>
        </w:numPr>
        <w:spacing w:before="0" w:after="0"/>
        <w:contextualSpacing/>
        <w:jc w:val="both"/>
        <w:rPr>
          <w:rFonts w:ascii="Calibri Light" w:hAnsi="Calibri Light" w:cs="Calibri Light" w:asciiTheme="majorHAnsi" w:cstheme="majorHAnsi" w:hAnsiTheme="majorHAnsi"/>
          <w:sz w:val="24"/>
          <w:szCs w:val="24"/>
        </w:rPr>
      </w:pPr>
      <w:r>
        <w:rPr>
          <w:rFonts w:cs="Calibri Light" w:ascii="Calibri Light" w:hAnsi="Calibri Light" w:asciiTheme="majorHAnsi" w:cstheme="majorHAnsi" w:hAnsiTheme="majorHAnsi"/>
          <w:sz w:val="24"/>
          <w:szCs w:val="24"/>
        </w:rPr>
        <w:t>Weryfikacja zgłoszeń pod względem formalnym oraz pod względem przyjętych kryteriów naboru.</w:t>
      </w:r>
    </w:p>
    <w:p>
      <w:pPr>
        <w:pStyle w:val="ListParagraph"/>
        <w:numPr>
          <w:ilvl w:val="0"/>
          <w:numId w:val="2"/>
        </w:numPr>
        <w:spacing w:before="0" w:after="0"/>
        <w:contextualSpacing/>
        <w:jc w:val="both"/>
        <w:rPr>
          <w:rFonts w:ascii="Calibri Light" w:hAnsi="Calibri Light" w:cs="Calibri Light" w:asciiTheme="majorHAnsi" w:cstheme="majorHAnsi" w:hAnsiTheme="majorHAnsi"/>
          <w:sz w:val="24"/>
          <w:szCs w:val="24"/>
        </w:rPr>
      </w:pPr>
      <w:r>
        <w:rPr>
          <w:rFonts w:cs="Calibri Light" w:ascii="Calibri Light" w:hAnsi="Calibri Light" w:asciiTheme="majorHAnsi" w:cstheme="majorHAnsi" w:hAnsiTheme="majorHAnsi"/>
          <w:sz w:val="24"/>
          <w:szCs w:val="24"/>
        </w:rPr>
        <w:t>Ogłoszenie listy dzieci przyjętych do placówki na dany rok szkolny.</w:t>
      </w:r>
    </w:p>
    <w:p>
      <w:pPr>
        <w:pStyle w:val="Normal"/>
        <w:spacing w:before="0" w:after="0"/>
        <w:jc w:val="both"/>
        <w:rPr>
          <w:rFonts w:ascii="Calibri Light" w:hAnsi="Calibri Light" w:cs="Calibri Light" w:asciiTheme="majorHAnsi" w:cstheme="majorHAnsi" w:hAnsiTheme="majorHAnsi"/>
          <w:sz w:val="24"/>
          <w:szCs w:val="24"/>
        </w:rPr>
      </w:pPr>
      <w:r>
        <w:rPr>
          <w:rFonts w:cs="Calibri Light" w:cstheme="majorHAnsi" w:ascii="Calibri Light" w:hAnsi="Calibri Light"/>
          <w:sz w:val="24"/>
          <w:szCs w:val="24"/>
        </w:rPr>
      </w:r>
    </w:p>
    <w:p>
      <w:pPr>
        <w:pStyle w:val="Normal"/>
        <w:spacing w:before="0" w:after="0"/>
        <w:jc w:val="center"/>
        <w:rPr>
          <w:rFonts w:ascii="Calibri Light" w:hAnsi="Calibri Light" w:cs="Calibri Light" w:asciiTheme="majorHAnsi" w:cstheme="majorHAnsi" w:hAnsiTheme="majorHAnsi"/>
          <w:b/>
          <w:b/>
          <w:sz w:val="24"/>
          <w:szCs w:val="24"/>
        </w:rPr>
      </w:pPr>
      <w:r>
        <w:rPr>
          <w:rFonts w:cs="Calibri Light" w:ascii="Calibri Light" w:hAnsi="Calibri Light" w:asciiTheme="majorHAnsi" w:cstheme="majorHAnsi" w:hAnsiTheme="majorHAnsi"/>
          <w:b/>
          <w:sz w:val="24"/>
          <w:szCs w:val="24"/>
        </w:rPr>
        <w:t>§ 2</w:t>
      </w:r>
    </w:p>
    <w:p>
      <w:pPr>
        <w:pStyle w:val="Normal"/>
        <w:spacing w:before="0" w:after="0"/>
        <w:jc w:val="center"/>
        <w:rPr>
          <w:rFonts w:ascii="Calibri Light" w:hAnsi="Calibri Light" w:cs="Calibri Light" w:asciiTheme="majorHAnsi" w:cstheme="majorHAnsi" w:hAnsiTheme="majorHAnsi"/>
          <w:b/>
          <w:b/>
          <w:sz w:val="24"/>
          <w:szCs w:val="24"/>
          <w:shd w:fill="FFFFFF" w:val="clear"/>
        </w:rPr>
      </w:pPr>
      <w:r>
        <w:rPr>
          <w:rFonts w:cs="Calibri Light" w:ascii="Calibri Light" w:hAnsi="Calibri Light" w:asciiTheme="majorHAnsi" w:cstheme="majorHAnsi" w:hAnsiTheme="majorHAnsi"/>
          <w:b/>
          <w:sz w:val="24"/>
          <w:szCs w:val="24"/>
          <w:shd w:fill="FFFFFF" w:val="clear"/>
        </w:rPr>
        <w:t>Rekrutacja - zasady ogólne:</w:t>
      </w:r>
    </w:p>
    <w:p>
      <w:pPr>
        <w:pStyle w:val="ListParagraph"/>
        <w:numPr>
          <w:ilvl w:val="0"/>
          <w:numId w:val="3"/>
        </w:numPr>
        <w:spacing w:before="0" w:after="0"/>
        <w:contextualSpacing/>
        <w:rPr>
          <w:rFonts w:ascii="Calibri Light" w:hAnsi="Calibri Light" w:cs="Calibri Light" w:asciiTheme="majorHAnsi" w:cstheme="majorHAnsi" w:hAnsiTheme="majorHAnsi"/>
          <w:color w:val="000000" w:themeColor="text1"/>
          <w:sz w:val="24"/>
          <w:szCs w:val="24"/>
          <w:shd w:fill="FFFFFF" w:val="clear"/>
        </w:rPr>
      </w:pPr>
      <w:r>
        <w:rPr>
          <w:rFonts w:cs="Calibri Light" w:ascii="Calibri Light" w:hAnsi="Calibri Light" w:asciiTheme="majorHAnsi" w:cstheme="majorHAnsi" w:hAnsiTheme="majorHAnsi"/>
          <w:color w:val="000000" w:themeColor="text1"/>
          <w:sz w:val="24"/>
          <w:szCs w:val="24"/>
          <w:shd w:fill="FFFFFF" w:val="clear"/>
        </w:rPr>
        <w:t>Zapisy do klubu prowadzone są przez cały rok.</w:t>
      </w:r>
    </w:p>
    <w:p>
      <w:pPr>
        <w:pStyle w:val="ListParagraph"/>
        <w:numPr>
          <w:ilvl w:val="0"/>
          <w:numId w:val="3"/>
        </w:numPr>
        <w:spacing w:before="0" w:after="0"/>
        <w:contextualSpacing/>
        <w:jc w:val="both"/>
        <w:rPr>
          <w:rFonts w:ascii="Calibri Light" w:hAnsi="Calibri Light" w:cs="Calibri Light" w:asciiTheme="majorHAnsi" w:cstheme="majorHAnsi" w:hAnsiTheme="majorHAnsi"/>
          <w:sz w:val="24"/>
          <w:szCs w:val="24"/>
        </w:rPr>
      </w:pPr>
      <w:r>
        <w:rPr>
          <w:rFonts w:cs="Calibri Light" w:ascii="Calibri Light" w:hAnsi="Calibri Light" w:asciiTheme="majorHAnsi" w:cstheme="majorHAnsi" w:hAnsiTheme="majorHAnsi"/>
          <w:sz w:val="24"/>
          <w:szCs w:val="24"/>
        </w:rPr>
        <w:t>Rekrutacja prowadzona jest zgodnie z harmonogramem rekrutacji.</w:t>
      </w:r>
    </w:p>
    <w:p>
      <w:pPr>
        <w:pStyle w:val="ListParagraph"/>
        <w:numPr>
          <w:ilvl w:val="0"/>
          <w:numId w:val="3"/>
        </w:numPr>
        <w:spacing w:before="0" w:after="0"/>
        <w:contextualSpacing/>
        <w:jc w:val="both"/>
        <w:rPr>
          <w:rFonts w:ascii="Calibri Light" w:hAnsi="Calibri Light" w:cs="Calibri Light" w:asciiTheme="majorHAnsi" w:cstheme="majorHAnsi" w:hAnsiTheme="majorHAnsi"/>
          <w:sz w:val="24"/>
          <w:szCs w:val="24"/>
        </w:rPr>
      </w:pPr>
      <w:r>
        <w:rPr>
          <w:rFonts w:cs="Calibri Light" w:ascii="Calibri Light" w:hAnsi="Calibri Light" w:asciiTheme="majorHAnsi" w:cstheme="majorHAnsi" w:hAnsiTheme="majorHAnsi"/>
          <w:sz w:val="24"/>
          <w:szCs w:val="24"/>
        </w:rPr>
        <w:t>Liczba dzieci przyjętych nie może przekraczać liczby miejsc posiadanych przez placówkę.</w:t>
      </w:r>
    </w:p>
    <w:p>
      <w:pPr>
        <w:pStyle w:val="ListParagraph"/>
        <w:numPr>
          <w:ilvl w:val="0"/>
          <w:numId w:val="3"/>
        </w:numPr>
        <w:spacing w:before="0" w:after="0"/>
        <w:contextualSpacing/>
        <w:jc w:val="both"/>
        <w:rPr>
          <w:rFonts w:ascii="Calibri Light" w:hAnsi="Calibri Light" w:cs="Calibri Light" w:asciiTheme="majorHAnsi" w:cstheme="majorHAnsi" w:hAnsiTheme="majorHAnsi"/>
          <w:sz w:val="24"/>
          <w:szCs w:val="24"/>
        </w:rPr>
      </w:pPr>
      <w:r>
        <w:rPr>
          <w:rFonts w:cs="Calibri Light" w:ascii="Calibri Light" w:hAnsi="Calibri Light" w:asciiTheme="majorHAnsi" w:cstheme="majorHAnsi" w:hAnsiTheme="majorHAnsi"/>
          <w:sz w:val="24"/>
          <w:szCs w:val="24"/>
        </w:rPr>
        <w:t>Ze świadczeń klubu mogą korzystać dzieci zamieszkałe na terenie Gminy Stare Kurowo.</w:t>
      </w:r>
    </w:p>
    <w:p>
      <w:pPr>
        <w:pStyle w:val="ListParagraph"/>
        <w:numPr>
          <w:ilvl w:val="0"/>
          <w:numId w:val="3"/>
        </w:numPr>
        <w:spacing w:before="0" w:after="0"/>
        <w:contextualSpacing/>
        <w:jc w:val="both"/>
        <w:rPr>
          <w:rFonts w:ascii="Calibri Light" w:hAnsi="Calibri Light" w:cs="Calibri Light" w:asciiTheme="majorHAnsi" w:cstheme="majorHAnsi" w:hAnsiTheme="majorHAnsi"/>
          <w:sz w:val="24"/>
          <w:szCs w:val="24"/>
        </w:rPr>
      </w:pPr>
      <w:r>
        <w:rPr>
          <w:rFonts w:cs="Calibri Light" w:ascii="Calibri Light" w:hAnsi="Calibri Light" w:asciiTheme="majorHAnsi" w:cstheme="majorHAnsi" w:hAnsiTheme="majorHAnsi"/>
          <w:sz w:val="24"/>
          <w:szCs w:val="24"/>
        </w:rPr>
        <w:t>Dzieci z terenu innych gmin mogą korzystać z opieki w Klubie w przypadku, gdy po przeprowadzonym naborze rekrutacyjnym i uzupełniającym placówka nadal dysponuje wolnymi miejscami.</w:t>
      </w:r>
    </w:p>
    <w:p>
      <w:pPr>
        <w:pStyle w:val="ListParagraph"/>
        <w:numPr>
          <w:ilvl w:val="0"/>
          <w:numId w:val="3"/>
        </w:numPr>
        <w:spacing w:before="0" w:after="0"/>
        <w:contextualSpacing/>
        <w:jc w:val="both"/>
        <w:rPr>
          <w:rFonts w:ascii="Calibri Light" w:hAnsi="Calibri Light" w:cs="Calibri Light" w:asciiTheme="majorHAnsi" w:cstheme="majorHAnsi" w:hAnsiTheme="majorHAnsi"/>
          <w:sz w:val="24"/>
          <w:szCs w:val="24"/>
        </w:rPr>
      </w:pPr>
      <w:r>
        <w:rPr>
          <w:rFonts w:cs="Calibri Light" w:ascii="Calibri Light" w:hAnsi="Calibri Light" w:asciiTheme="majorHAnsi" w:cstheme="majorHAnsi" w:hAnsiTheme="majorHAnsi"/>
          <w:sz w:val="24"/>
          <w:szCs w:val="24"/>
        </w:rPr>
        <w:t>W trakcie trwania roku szkolnego zwalniające się pojedyncze miejsca w wyniku rezygnacji mogą być uzupełniane przez Kierownika Klubu.</w:t>
      </w:r>
    </w:p>
    <w:p>
      <w:pPr>
        <w:pStyle w:val="ListParagraph"/>
        <w:numPr>
          <w:ilvl w:val="0"/>
          <w:numId w:val="3"/>
        </w:numPr>
        <w:spacing w:before="0" w:after="0"/>
        <w:contextualSpacing/>
        <w:jc w:val="both"/>
        <w:rPr>
          <w:rFonts w:ascii="Calibri Light" w:hAnsi="Calibri Light" w:cs="Calibri Light" w:asciiTheme="majorHAnsi" w:cstheme="majorHAnsi" w:hAnsiTheme="majorHAnsi"/>
          <w:sz w:val="24"/>
          <w:szCs w:val="24"/>
        </w:rPr>
      </w:pPr>
      <w:r>
        <w:rPr>
          <w:rFonts w:cs="Calibri Light" w:ascii="Calibri Light" w:hAnsi="Calibri Light" w:asciiTheme="majorHAnsi" w:cstheme="majorHAnsi" w:hAnsiTheme="majorHAnsi"/>
          <w:sz w:val="24"/>
          <w:szCs w:val="24"/>
        </w:rPr>
        <w:t xml:space="preserve">Ze świadczeń klubu mogą korzystać dzieci w wieku od 1 roku życia do ukończenia roku szkolnego, w którym dziecko kończy 3 lata lub w przypadku gdy niemożliwe lub utrudnione jest objęcie dziecka wychowaniem przedszkolnym – 4 rok życia.  </w:t>
      </w:r>
    </w:p>
    <w:p>
      <w:pPr>
        <w:pStyle w:val="ListParagraph"/>
        <w:numPr>
          <w:ilvl w:val="0"/>
          <w:numId w:val="2"/>
        </w:numPr>
        <w:spacing w:before="0" w:after="0"/>
        <w:contextualSpacing/>
        <w:jc w:val="both"/>
        <w:rPr>
          <w:rFonts w:ascii="Calibri Light" w:hAnsi="Calibri Light" w:cs="Calibri Light" w:asciiTheme="majorHAnsi" w:cstheme="majorHAnsi" w:hAnsiTheme="majorHAnsi"/>
          <w:sz w:val="24"/>
          <w:szCs w:val="24"/>
        </w:rPr>
      </w:pPr>
      <w:r>
        <w:rPr>
          <w:rFonts w:cs="Calibri Light" w:ascii="Calibri Light" w:hAnsi="Calibri Light" w:asciiTheme="majorHAnsi" w:cstheme="majorHAnsi" w:hAnsiTheme="majorHAnsi"/>
          <w:sz w:val="24"/>
          <w:szCs w:val="24"/>
        </w:rPr>
        <w:t>Warunkiem pomyślnej rekrutacji jest złożenie przez rodziców/opiekunów prawnych Wniosków o przyjęcie dziecka do Klubu Dziecięcego „Smyk” w Starym Kurowie wraz z innymi wymaganymi dokumentami.</w:t>
      </w:r>
    </w:p>
    <w:p>
      <w:pPr>
        <w:pStyle w:val="ListParagraph"/>
        <w:numPr>
          <w:ilvl w:val="0"/>
          <w:numId w:val="3"/>
        </w:numPr>
        <w:spacing w:before="0" w:after="0"/>
        <w:contextualSpacing/>
        <w:jc w:val="both"/>
        <w:rPr>
          <w:rFonts w:ascii="Calibri Light" w:hAnsi="Calibri Light" w:cs="Calibri Light" w:asciiTheme="majorHAnsi" w:cstheme="majorHAnsi" w:hAnsiTheme="majorHAnsi"/>
          <w:sz w:val="24"/>
          <w:szCs w:val="24"/>
        </w:rPr>
      </w:pPr>
      <w:r>
        <w:rPr>
          <w:rFonts w:cs="Calibri Light" w:ascii="Calibri Light" w:hAnsi="Calibri Light" w:asciiTheme="majorHAnsi" w:cstheme="majorHAnsi" w:hAnsiTheme="majorHAnsi"/>
          <w:sz w:val="24"/>
          <w:szCs w:val="24"/>
        </w:rPr>
        <w:t>W placówce ma zastosowanie zasada kontynuacji opieki. Rodzice zobowiązani są do złożenia deklaracji o kontynuacji opieki nad dzieckiem na kolejny rok szkolny.</w:t>
      </w:r>
    </w:p>
    <w:p>
      <w:pPr>
        <w:pStyle w:val="ListParagraph"/>
        <w:spacing w:before="0" w:after="0"/>
        <w:contextualSpacing/>
        <w:jc w:val="both"/>
        <w:rPr>
          <w:rFonts w:ascii="Calibri Light" w:hAnsi="Calibri Light" w:cs="Calibri Light" w:asciiTheme="majorHAnsi" w:cstheme="majorHAnsi" w:hAnsiTheme="majorHAnsi"/>
          <w:sz w:val="24"/>
          <w:szCs w:val="24"/>
        </w:rPr>
      </w:pPr>
      <w:r>
        <w:rPr>
          <w:rFonts w:cs="Calibri Light" w:cstheme="majorHAnsi" w:ascii="Calibri Light" w:hAnsi="Calibri Light"/>
          <w:sz w:val="24"/>
          <w:szCs w:val="24"/>
        </w:rPr>
      </w:r>
    </w:p>
    <w:p>
      <w:pPr>
        <w:pStyle w:val="Normal"/>
        <w:spacing w:before="0" w:after="0"/>
        <w:ind w:left="3540" w:firstLine="708"/>
        <w:rPr>
          <w:rFonts w:ascii="Calibri Light" w:hAnsi="Calibri Light" w:cs="Calibri Light" w:asciiTheme="majorHAnsi" w:cstheme="majorHAnsi" w:hAnsiTheme="majorHAnsi"/>
          <w:b/>
          <w:b/>
          <w:sz w:val="24"/>
          <w:szCs w:val="24"/>
        </w:rPr>
      </w:pPr>
      <w:r>
        <w:rPr>
          <w:rFonts w:cs="Calibri Light" w:cstheme="majorHAnsi" w:ascii="Calibri Light" w:hAnsi="Calibri Light"/>
          <w:b/>
          <w:sz w:val="24"/>
          <w:szCs w:val="24"/>
        </w:rPr>
      </w:r>
    </w:p>
    <w:p>
      <w:pPr>
        <w:pStyle w:val="Normal"/>
        <w:spacing w:before="0" w:after="0"/>
        <w:ind w:left="3540" w:firstLine="708"/>
        <w:rPr>
          <w:rFonts w:ascii="Calibri Light" w:hAnsi="Calibri Light" w:cs="Calibri Light" w:asciiTheme="majorHAnsi" w:cstheme="majorHAnsi" w:hAnsiTheme="majorHAnsi"/>
          <w:b/>
          <w:b/>
          <w:sz w:val="24"/>
          <w:szCs w:val="24"/>
        </w:rPr>
      </w:pPr>
      <w:r>
        <w:rPr>
          <w:rFonts w:cs="Calibri Light" w:ascii="Calibri Light" w:hAnsi="Calibri Light" w:asciiTheme="majorHAnsi" w:cstheme="majorHAnsi" w:hAnsiTheme="majorHAnsi"/>
          <w:b/>
          <w:sz w:val="24"/>
          <w:szCs w:val="24"/>
        </w:rPr>
        <w:t xml:space="preserve">  </w:t>
      </w:r>
      <w:r>
        <w:rPr>
          <w:rFonts w:cs="Calibri Light" w:ascii="Calibri Light" w:hAnsi="Calibri Light" w:asciiTheme="majorHAnsi" w:cstheme="majorHAnsi" w:hAnsiTheme="majorHAnsi"/>
          <w:b/>
          <w:sz w:val="24"/>
          <w:szCs w:val="24"/>
        </w:rPr>
        <w:t>§ 3</w:t>
      </w:r>
    </w:p>
    <w:p>
      <w:pPr>
        <w:pStyle w:val="Normal"/>
        <w:spacing w:before="0" w:after="0"/>
        <w:jc w:val="center"/>
        <w:rPr>
          <w:rFonts w:ascii="Calibri Light" w:hAnsi="Calibri Light" w:cs="Calibri Light" w:asciiTheme="majorHAnsi" w:cstheme="majorHAnsi" w:hAnsiTheme="majorHAnsi"/>
          <w:b/>
          <w:b/>
          <w:sz w:val="24"/>
          <w:szCs w:val="24"/>
        </w:rPr>
      </w:pPr>
      <w:r>
        <w:rPr>
          <w:rFonts w:cs="Calibri Light" w:ascii="Calibri Light" w:hAnsi="Calibri Light" w:asciiTheme="majorHAnsi" w:cstheme="majorHAnsi" w:hAnsiTheme="majorHAnsi"/>
          <w:b/>
          <w:sz w:val="24"/>
          <w:szCs w:val="24"/>
        </w:rPr>
        <w:t>Tryb naboru:</w:t>
      </w:r>
    </w:p>
    <w:p>
      <w:pPr>
        <w:pStyle w:val="ListParagraph"/>
        <w:numPr>
          <w:ilvl w:val="0"/>
          <w:numId w:val="4"/>
        </w:numPr>
        <w:spacing w:before="0" w:after="0"/>
        <w:contextualSpacing/>
        <w:jc w:val="both"/>
        <w:rPr>
          <w:rFonts w:ascii="Calibri Light" w:hAnsi="Calibri Light" w:cs="Calibri Light" w:asciiTheme="majorHAnsi" w:cstheme="majorHAnsi" w:hAnsiTheme="majorHAnsi"/>
          <w:bCs/>
          <w:sz w:val="24"/>
          <w:szCs w:val="24"/>
        </w:rPr>
      </w:pPr>
      <w:r>
        <w:rPr>
          <w:rFonts w:cs="Calibri Light" w:ascii="Calibri Light" w:hAnsi="Calibri Light" w:asciiTheme="majorHAnsi" w:cstheme="majorHAnsi" w:hAnsiTheme="majorHAnsi"/>
          <w:bCs/>
          <w:sz w:val="24"/>
          <w:szCs w:val="24"/>
        </w:rPr>
        <w:t>W przypadku, gdy liczba zgłoszeń nie przekracza liczby miejsc w klubie, rekrutacji może dokonać Kierownik placówki w oparciu o kryteria i warunki przyjęte w Statucie Klubu i niniejszym regulaminie.</w:t>
      </w:r>
    </w:p>
    <w:p>
      <w:pPr>
        <w:pStyle w:val="ListParagraph"/>
        <w:numPr>
          <w:ilvl w:val="0"/>
          <w:numId w:val="4"/>
        </w:numPr>
        <w:spacing w:before="0" w:after="0"/>
        <w:contextualSpacing/>
        <w:jc w:val="both"/>
        <w:rPr>
          <w:rFonts w:ascii="Calibri Light" w:hAnsi="Calibri Light" w:cs="Calibri Light" w:asciiTheme="majorHAnsi" w:cstheme="majorHAnsi" w:hAnsiTheme="majorHAnsi"/>
          <w:bCs/>
          <w:sz w:val="24"/>
          <w:szCs w:val="24"/>
        </w:rPr>
      </w:pPr>
      <w:r>
        <w:rPr>
          <w:rFonts w:cs="Calibri Light" w:ascii="Calibri Light" w:hAnsi="Calibri Light" w:asciiTheme="majorHAnsi" w:cstheme="majorHAnsi" w:hAnsiTheme="majorHAnsi"/>
          <w:bCs/>
          <w:sz w:val="24"/>
          <w:szCs w:val="24"/>
        </w:rPr>
        <w:t>W przypadku, gdy po zakończeniu rekrutacji na rok szkolny placówka dysponuje wolnymi miejscami należy ogłosić nabór uzupełniający na dany rok szkolny.</w:t>
      </w:r>
    </w:p>
    <w:p>
      <w:pPr>
        <w:pStyle w:val="ListParagraph"/>
        <w:numPr>
          <w:ilvl w:val="0"/>
          <w:numId w:val="4"/>
        </w:numPr>
        <w:spacing w:before="0" w:after="0"/>
        <w:contextualSpacing/>
        <w:jc w:val="both"/>
        <w:rPr>
          <w:rFonts w:ascii="Calibri Light" w:hAnsi="Calibri Light" w:cs="Calibri Light" w:asciiTheme="majorHAnsi" w:cstheme="majorHAnsi" w:hAnsiTheme="majorHAnsi"/>
          <w:bCs/>
          <w:sz w:val="24"/>
          <w:szCs w:val="24"/>
        </w:rPr>
      </w:pPr>
      <w:r>
        <w:rPr>
          <w:rFonts w:cs="Calibri Light" w:ascii="Calibri Light" w:hAnsi="Calibri Light" w:asciiTheme="majorHAnsi" w:cstheme="majorHAnsi" w:hAnsiTheme="majorHAnsi"/>
          <w:bCs/>
          <w:sz w:val="24"/>
          <w:szCs w:val="24"/>
        </w:rPr>
        <w:t>Gdy liczba kandydatów przekracza liczbę miejsc, którymi dysponuje placówka, Kierownik powołuje 3-osobową komisję rekrutacyjną.</w:t>
      </w:r>
    </w:p>
    <w:p>
      <w:pPr>
        <w:pStyle w:val="ListParagraph"/>
        <w:numPr>
          <w:ilvl w:val="0"/>
          <w:numId w:val="4"/>
        </w:numPr>
        <w:spacing w:before="0" w:after="0"/>
        <w:contextualSpacing/>
        <w:jc w:val="both"/>
        <w:rPr>
          <w:rFonts w:ascii="Calibri Light" w:hAnsi="Calibri Light" w:cs="Calibri Light" w:asciiTheme="majorHAnsi" w:cstheme="majorHAnsi" w:hAnsiTheme="majorHAnsi"/>
          <w:bCs/>
          <w:sz w:val="24"/>
          <w:szCs w:val="24"/>
        </w:rPr>
      </w:pPr>
      <w:r>
        <w:rPr>
          <w:rFonts w:cs="Calibri Light" w:ascii="Calibri Light" w:hAnsi="Calibri Light" w:asciiTheme="majorHAnsi" w:cstheme="majorHAnsi" w:hAnsiTheme="majorHAnsi"/>
          <w:bCs/>
          <w:sz w:val="24"/>
          <w:szCs w:val="24"/>
        </w:rPr>
        <w:t>Przewodniczącym Komisji Rekrutacyjnej jest Kierownik Klubu Dziecięcego „Smyk” w Starym Kurowie.</w:t>
      </w:r>
    </w:p>
    <w:p>
      <w:pPr>
        <w:pStyle w:val="ListParagraph"/>
        <w:numPr>
          <w:ilvl w:val="0"/>
          <w:numId w:val="4"/>
        </w:numPr>
        <w:spacing w:before="0" w:after="0"/>
        <w:contextualSpacing/>
        <w:jc w:val="both"/>
        <w:rPr>
          <w:rFonts w:ascii="Calibri Light" w:hAnsi="Calibri Light" w:cs="Calibri Light" w:asciiTheme="majorHAnsi" w:cstheme="majorHAnsi" w:hAnsiTheme="majorHAnsi"/>
          <w:bCs/>
          <w:sz w:val="24"/>
          <w:szCs w:val="24"/>
        </w:rPr>
      </w:pPr>
      <w:r>
        <w:rPr>
          <w:rFonts w:cs="Calibri Light" w:ascii="Calibri Light" w:hAnsi="Calibri Light" w:asciiTheme="majorHAnsi" w:cstheme="majorHAnsi" w:hAnsiTheme="majorHAnsi"/>
          <w:bCs/>
          <w:sz w:val="24"/>
          <w:szCs w:val="24"/>
        </w:rPr>
        <w:t>Członkiem Komisji Rekrutacyjnej może być przedstawiciel organu prowadzącego.</w:t>
      </w:r>
    </w:p>
    <w:p>
      <w:pPr>
        <w:pStyle w:val="ListParagraph"/>
        <w:numPr>
          <w:ilvl w:val="0"/>
          <w:numId w:val="4"/>
        </w:numPr>
        <w:spacing w:before="0" w:after="0"/>
        <w:contextualSpacing/>
        <w:jc w:val="both"/>
        <w:rPr>
          <w:rFonts w:ascii="Calibri Light" w:hAnsi="Calibri Light" w:cs="Calibri Light" w:asciiTheme="majorHAnsi" w:cstheme="majorHAnsi" w:hAnsiTheme="majorHAnsi"/>
          <w:bCs/>
          <w:sz w:val="24"/>
          <w:szCs w:val="24"/>
        </w:rPr>
      </w:pPr>
      <w:r>
        <w:rPr>
          <w:rFonts w:cs="Calibri Light" w:ascii="Calibri Light" w:hAnsi="Calibri Light" w:asciiTheme="majorHAnsi" w:cstheme="majorHAnsi" w:hAnsiTheme="majorHAnsi"/>
          <w:bCs/>
          <w:sz w:val="24"/>
          <w:szCs w:val="24"/>
        </w:rPr>
        <w:t>W przypadku, gdy liczba kandydatów jest większa niż liczba wolnych miejsc w klubie dziecięcym  Komisja Rekrutacyjna w I etapie bierze pod uwagę następujące kryteria:</w:t>
      </w:r>
    </w:p>
    <w:tbl>
      <w:tblPr>
        <w:tblStyle w:val="Tabela-Siatka"/>
        <w:tblW w:w="8342" w:type="dxa"/>
        <w:jc w:val="left"/>
        <w:tblInd w:w="72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501"/>
        <w:gridCol w:w="3945"/>
        <w:gridCol w:w="1350"/>
        <w:gridCol w:w="2545"/>
      </w:tblGrid>
      <w:tr>
        <w:trPr/>
        <w:tc>
          <w:tcPr>
            <w:tcW w:w="501" w:type="dxa"/>
            <w:tcBorders/>
          </w:tcPr>
          <w:p>
            <w:pPr>
              <w:pStyle w:val="ListParagraph"/>
              <w:widowControl w:val="false"/>
              <w:suppressAutoHyphens w:val="true"/>
              <w:spacing w:lineRule="auto" w:line="240" w:before="0" w:after="0"/>
              <w:ind w:left="0" w:hanging="0"/>
              <w:contextualSpacing/>
              <w:jc w:val="center"/>
              <w:rPr>
                <w:rFonts w:ascii="Calibri Light" w:hAnsi="Calibri Light" w:cs="Calibri Light" w:asciiTheme="majorHAnsi" w:cstheme="majorHAnsi" w:hAnsiTheme="majorHAnsi"/>
                <w:b/>
                <w:b/>
                <w:bCs/>
                <w:sz w:val="24"/>
                <w:szCs w:val="24"/>
              </w:rPr>
            </w:pPr>
            <w:r>
              <w:rPr>
                <w:rFonts w:eastAsia="Calibri" w:cs="Calibri Light" w:ascii="Calibri Light" w:hAnsi="Calibri Light" w:asciiTheme="majorHAnsi" w:cstheme="majorHAnsi" w:hAnsiTheme="majorHAnsi"/>
                <w:b/>
                <w:bCs/>
                <w:kern w:val="0"/>
                <w:sz w:val="24"/>
                <w:szCs w:val="24"/>
                <w:lang w:val="pl-PL" w:eastAsia="en-US" w:bidi="ar-SA"/>
              </w:rPr>
              <w:t>Lp.</w:t>
            </w:r>
          </w:p>
        </w:tc>
        <w:tc>
          <w:tcPr>
            <w:tcW w:w="3945" w:type="dxa"/>
            <w:tcBorders/>
          </w:tcPr>
          <w:p>
            <w:pPr>
              <w:pStyle w:val="ListParagraph"/>
              <w:widowControl w:val="false"/>
              <w:suppressAutoHyphens w:val="true"/>
              <w:spacing w:lineRule="auto" w:line="240" w:before="0" w:after="0"/>
              <w:ind w:left="0" w:hanging="0"/>
              <w:contextualSpacing/>
              <w:jc w:val="center"/>
              <w:rPr>
                <w:rFonts w:ascii="Calibri Light" w:hAnsi="Calibri Light" w:cs="Calibri Light" w:asciiTheme="majorHAnsi" w:cstheme="majorHAnsi" w:hAnsiTheme="majorHAnsi"/>
                <w:b/>
                <w:b/>
                <w:bCs/>
                <w:sz w:val="24"/>
                <w:szCs w:val="24"/>
              </w:rPr>
            </w:pPr>
            <w:r>
              <w:rPr>
                <w:rFonts w:eastAsia="Calibri" w:cs="Calibri Light" w:ascii="Calibri Light" w:hAnsi="Calibri Light" w:asciiTheme="majorHAnsi" w:cstheme="majorHAnsi" w:hAnsiTheme="majorHAnsi"/>
                <w:b/>
                <w:bCs/>
                <w:kern w:val="0"/>
                <w:sz w:val="24"/>
                <w:szCs w:val="24"/>
                <w:lang w:val="pl-PL" w:eastAsia="en-US" w:bidi="ar-SA"/>
              </w:rPr>
              <w:t>Kryteria</w:t>
            </w:r>
          </w:p>
        </w:tc>
        <w:tc>
          <w:tcPr>
            <w:tcW w:w="1350" w:type="dxa"/>
            <w:tcBorders/>
          </w:tcPr>
          <w:p>
            <w:pPr>
              <w:pStyle w:val="ListParagraph"/>
              <w:widowControl w:val="false"/>
              <w:suppressAutoHyphens w:val="true"/>
              <w:spacing w:lineRule="auto" w:line="240" w:before="0" w:after="0"/>
              <w:ind w:left="0" w:hanging="0"/>
              <w:contextualSpacing/>
              <w:jc w:val="center"/>
              <w:rPr>
                <w:rFonts w:ascii="Calibri Light" w:hAnsi="Calibri Light" w:cs="Calibri Light" w:asciiTheme="majorHAnsi" w:cstheme="majorHAnsi" w:hAnsiTheme="majorHAnsi"/>
                <w:b/>
                <w:b/>
                <w:bCs/>
                <w:sz w:val="24"/>
                <w:szCs w:val="24"/>
              </w:rPr>
            </w:pPr>
            <w:r>
              <w:rPr>
                <w:rFonts w:eastAsia="Calibri" w:cs="Calibri Light" w:ascii="Calibri Light" w:hAnsi="Calibri Light" w:asciiTheme="majorHAnsi" w:cstheme="majorHAnsi" w:hAnsiTheme="majorHAnsi"/>
                <w:b/>
                <w:bCs/>
                <w:kern w:val="0"/>
                <w:sz w:val="24"/>
                <w:szCs w:val="24"/>
                <w:lang w:val="pl-PL" w:eastAsia="en-US" w:bidi="ar-SA"/>
              </w:rPr>
              <w:t>Punktacja</w:t>
            </w:r>
          </w:p>
        </w:tc>
        <w:tc>
          <w:tcPr>
            <w:tcW w:w="2545" w:type="dxa"/>
            <w:tcBorders/>
          </w:tcPr>
          <w:p>
            <w:pPr>
              <w:pStyle w:val="ListParagraph"/>
              <w:widowControl w:val="false"/>
              <w:suppressAutoHyphens w:val="true"/>
              <w:spacing w:lineRule="auto" w:line="240" w:before="0" w:after="0"/>
              <w:ind w:left="0" w:hanging="0"/>
              <w:contextualSpacing/>
              <w:jc w:val="center"/>
              <w:rPr>
                <w:rFonts w:ascii="Calibri Light" w:hAnsi="Calibri Light" w:cs="Calibri Light" w:asciiTheme="majorHAnsi" w:cstheme="majorHAnsi" w:hAnsiTheme="majorHAnsi"/>
                <w:b/>
                <w:b/>
                <w:bCs/>
                <w:sz w:val="24"/>
                <w:szCs w:val="24"/>
              </w:rPr>
            </w:pPr>
            <w:r>
              <w:rPr>
                <w:rFonts w:eastAsia="Calibri" w:cs="Calibri Light" w:ascii="Calibri Light" w:hAnsi="Calibri Light" w:asciiTheme="majorHAnsi" w:cstheme="majorHAnsi" w:hAnsiTheme="majorHAnsi"/>
                <w:b/>
                <w:bCs/>
                <w:kern w:val="0"/>
                <w:sz w:val="24"/>
                <w:szCs w:val="24"/>
                <w:lang w:val="pl-PL" w:eastAsia="en-US" w:bidi="ar-SA"/>
              </w:rPr>
              <w:t>Dokument potwierdzający</w:t>
            </w:r>
          </w:p>
        </w:tc>
      </w:tr>
      <w:tr>
        <w:trPr/>
        <w:tc>
          <w:tcPr>
            <w:tcW w:w="501" w:type="dxa"/>
            <w:tcBorders/>
          </w:tcPr>
          <w:p>
            <w:pPr>
              <w:pStyle w:val="ListParagraph"/>
              <w:widowControl w:val="false"/>
              <w:suppressAutoHyphens w:val="true"/>
              <w:spacing w:lineRule="auto" w:line="240" w:before="0" w:after="0"/>
              <w:ind w:left="0" w:hanging="0"/>
              <w:contextualSpacing/>
              <w:jc w:val="both"/>
              <w:rPr>
                <w:rFonts w:ascii="Calibri Light" w:hAnsi="Calibri Light" w:cs="Calibri Light" w:asciiTheme="majorHAnsi" w:cstheme="majorHAnsi" w:hAnsiTheme="majorHAnsi"/>
                <w:bCs/>
                <w:sz w:val="24"/>
                <w:szCs w:val="24"/>
              </w:rPr>
            </w:pPr>
            <w:r>
              <w:rPr>
                <w:rFonts w:eastAsia="Calibri" w:cs="Calibri Light" w:ascii="Calibri Light" w:hAnsi="Calibri Light" w:asciiTheme="majorHAnsi" w:cstheme="majorHAnsi" w:hAnsiTheme="majorHAnsi"/>
                <w:bCs/>
                <w:kern w:val="0"/>
                <w:sz w:val="24"/>
                <w:szCs w:val="24"/>
                <w:lang w:val="pl-PL" w:eastAsia="en-US" w:bidi="ar-SA"/>
              </w:rPr>
              <w:t>1</w:t>
            </w:r>
          </w:p>
        </w:tc>
        <w:tc>
          <w:tcPr>
            <w:tcW w:w="3945" w:type="dxa"/>
            <w:tcBorders/>
          </w:tcPr>
          <w:p>
            <w:pPr>
              <w:pStyle w:val="ListParagraph"/>
              <w:widowControl w:val="false"/>
              <w:suppressAutoHyphens w:val="true"/>
              <w:spacing w:lineRule="auto" w:line="240" w:before="0" w:after="0"/>
              <w:ind w:left="0" w:hanging="0"/>
              <w:contextualSpacing/>
              <w:jc w:val="both"/>
              <w:rPr>
                <w:rFonts w:ascii="Calibri Light" w:hAnsi="Calibri Light" w:cs="Calibri Light" w:asciiTheme="majorHAnsi" w:cstheme="majorHAnsi" w:hAnsiTheme="majorHAnsi"/>
                <w:bCs/>
                <w:sz w:val="24"/>
                <w:szCs w:val="24"/>
              </w:rPr>
            </w:pPr>
            <w:r>
              <w:rPr>
                <w:rFonts w:eastAsia="Calibri" w:cs="Calibri Light" w:ascii="Calibri Light" w:hAnsi="Calibri Light" w:asciiTheme="majorHAnsi" w:cstheme="majorHAnsi" w:hAnsiTheme="majorHAnsi"/>
                <w:bCs/>
                <w:kern w:val="0"/>
                <w:sz w:val="24"/>
                <w:szCs w:val="24"/>
                <w:lang w:val="pl-PL" w:eastAsia="en-US" w:bidi="ar-SA"/>
              </w:rPr>
              <w:t>Dziecko zamieszkałe na terenie gminy</w:t>
            </w:r>
          </w:p>
        </w:tc>
        <w:tc>
          <w:tcPr>
            <w:tcW w:w="1350" w:type="dxa"/>
            <w:tcBorders/>
          </w:tcPr>
          <w:p>
            <w:pPr>
              <w:pStyle w:val="ListParagraph"/>
              <w:widowControl w:val="false"/>
              <w:suppressAutoHyphens w:val="true"/>
              <w:spacing w:lineRule="auto" w:line="240" w:before="0" w:after="0"/>
              <w:ind w:left="0" w:hanging="0"/>
              <w:contextualSpacing/>
              <w:jc w:val="both"/>
              <w:rPr>
                <w:rFonts w:ascii="Calibri Light" w:hAnsi="Calibri Light" w:cs="Calibri Light" w:asciiTheme="majorHAnsi" w:cstheme="majorHAnsi" w:hAnsiTheme="majorHAnsi"/>
                <w:bCs/>
                <w:sz w:val="24"/>
                <w:szCs w:val="24"/>
              </w:rPr>
            </w:pPr>
            <w:r>
              <w:rPr>
                <w:rFonts w:eastAsia="Calibri" w:cs="Calibri Light" w:ascii="Calibri Light" w:hAnsi="Calibri Light" w:asciiTheme="majorHAnsi" w:cstheme="majorHAnsi" w:hAnsiTheme="majorHAnsi"/>
                <w:bCs/>
                <w:kern w:val="0"/>
                <w:sz w:val="24"/>
                <w:szCs w:val="24"/>
                <w:lang w:val="pl-PL" w:eastAsia="en-US" w:bidi="ar-SA"/>
              </w:rPr>
              <w:t>20 pkt.</w:t>
            </w:r>
          </w:p>
        </w:tc>
        <w:tc>
          <w:tcPr>
            <w:tcW w:w="2545" w:type="dxa"/>
            <w:tcBorders/>
          </w:tcPr>
          <w:p>
            <w:pPr>
              <w:pStyle w:val="ListParagraph"/>
              <w:widowControl w:val="false"/>
              <w:suppressAutoHyphens w:val="true"/>
              <w:spacing w:lineRule="auto" w:line="240" w:before="0" w:after="0"/>
              <w:ind w:left="0" w:hanging="0"/>
              <w:contextualSpacing/>
              <w:jc w:val="both"/>
              <w:rPr>
                <w:rFonts w:ascii="Calibri Light" w:hAnsi="Calibri Light" w:cs="Calibri Light" w:asciiTheme="majorHAnsi" w:cstheme="majorHAnsi" w:hAnsiTheme="majorHAnsi"/>
                <w:bCs/>
                <w:sz w:val="24"/>
                <w:szCs w:val="24"/>
              </w:rPr>
            </w:pPr>
            <w:r>
              <w:rPr>
                <w:rFonts w:eastAsia="Calibri" w:cs="Calibri Light" w:ascii="Calibri Light" w:hAnsi="Calibri Light" w:asciiTheme="majorHAnsi" w:cstheme="majorHAnsi" w:hAnsiTheme="majorHAnsi"/>
                <w:bCs/>
                <w:kern w:val="0"/>
                <w:sz w:val="24"/>
                <w:szCs w:val="24"/>
                <w:lang w:val="pl-PL" w:eastAsia="en-US" w:bidi="ar-SA"/>
              </w:rPr>
              <w:t>Informacja zawarta we wniosku</w:t>
            </w:r>
          </w:p>
        </w:tc>
      </w:tr>
      <w:tr>
        <w:trPr/>
        <w:tc>
          <w:tcPr>
            <w:tcW w:w="501" w:type="dxa"/>
            <w:tcBorders/>
          </w:tcPr>
          <w:p>
            <w:pPr>
              <w:pStyle w:val="ListParagraph"/>
              <w:widowControl w:val="false"/>
              <w:suppressAutoHyphens w:val="true"/>
              <w:spacing w:lineRule="auto" w:line="240" w:before="0" w:after="0"/>
              <w:ind w:left="0" w:hanging="0"/>
              <w:contextualSpacing/>
              <w:jc w:val="both"/>
              <w:rPr>
                <w:rFonts w:ascii="Calibri Light" w:hAnsi="Calibri Light" w:cs="Calibri Light" w:asciiTheme="majorHAnsi" w:cstheme="majorHAnsi" w:hAnsiTheme="majorHAnsi"/>
                <w:bCs/>
                <w:sz w:val="24"/>
                <w:szCs w:val="24"/>
              </w:rPr>
            </w:pPr>
            <w:r>
              <w:rPr>
                <w:rFonts w:eastAsia="Calibri" w:cs="Calibri Light" w:ascii="Calibri Light" w:hAnsi="Calibri Light" w:asciiTheme="majorHAnsi" w:cstheme="majorHAnsi" w:hAnsiTheme="majorHAnsi"/>
                <w:bCs/>
                <w:kern w:val="0"/>
                <w:sz w:val="24"/>
                <w:szCs w:val="24"/>
                <w:lang w:val="pl-PL" w:eastAsia="en-US" w:bidi="ar-SA"/>
              </w:rPr>
              <w:t>2</w:t>
            </w:r>
          </w:p>
        </w:tc>
        <w:tc>
          <w:tcPr>
            <w:tcW w:w="3945" w:type="dxa"/>
            <w:tcBorders/>
          </w:tcPr>
          <w:p>
            <w:pPr>
              <w:pStyle w:val="ListParagraph"/>
              <w:widowControl w:val="false"/>
              <w:suppressAutoHyphens w:val="true"/>
              <w:spacing w:lineRule="auto" w:line="240" w:before="0" w:after="0"/>
              <w:ind w:left="0" w:hanging="0"/>
              <w:contextualSpacing/>
              <w:jc w:val="both"/>
              <w:rPr>
                <w:rFonts w:ascii="Calibri Light" w:hAnsi="Calibri Light" w:cs="Calibri Light" w:asciiTheme="majorHAnsi" w:cstheme="majorHAnsi" w:hAnsiTheme="majorHAnsi"/>
                <w:bCs/>
                <w:sz w:val="24"/>
                <w:szCs w:val="24"/>
              </w:rPr>
            </w:pPr>
            <w:r>
              <w:rPr>
                <w:rFonts w:eastAsia="Calibri" w:cs="Calibri Light" w:ascii="Calibri Light" w:hAnsi="Calibri Light" w:asciiTheme="majorHAnsi" w:cstheme="majorHAnsi" w:hAnsiTheme="majorHAnsi"/>
                <w:bCs/>
                <w:kern w:val="0"/>
                <w:sz w:val="24"/>
                <w:szCs w:val="24"/>
                <w:lang w:val="pl-PL" w:eastAsia="en-US" w:bidi="ar-SA"/>
              </w:rPr>
              <w:t>Dziecko z rodziny wielodzietnej</w:t>
            </w:r>
          </w:p>
        </w:tc>
        <w:tc>
          <w:tcPr>
            <w:tcW w:w="1350" w:type="dxa"/>
            <w:tcBorders/>
          </w:tcPr>
          <w:p>
            <w:pPr>
              <w:pStyle w:val="ListParagraph"/>
              <w:widowControl w:val="false"/>
              <w:suppressAutoHyphens w:val="true"/>
              <w:spacing w:lineRule="auto" w:line="240" w:before="0" w:after="0"/>
              <w:ind w:left="0" w:hanging="0"/>
              <w:contextualSpacing/>
              <w:jc w:val="both"/>
              <w:rPr>
                <w:rFonts w:ascii="Calibri Light" w:hAnsi="Calibri Light" w:cs="Calibri Light" w:asciiTheme="majorHAnsi" w:cstheme="majorHAnsi" w:hAnsiTheme="majorHAnsi"/>
                <w:bCs/>
                <w:sz w:val="24"/>
                <w:szCs w:val="24"/>
              </w:rPr>
            </w:pPr>
            <w:r>
              <w:rPr>
                <w:rFonts w:eastAsia="Calibri" w:cs="Calibri Light" w:ascii="Calibri Light" w:hAnsi="Calibri Light" w:asciiTheme="majorHAnsi" w:cstheme="majorHAnsi" w:hAnsiTheme="majorHAnsi"/>
                <w:bCs/>
                <w:kern w:val="0"/>
                <w:sz w:val="24"/>
                <w:szCs w:val="24"/>
                <w:lang w:val="pl-PL" w:eastAsia="en-US" w:bidi="ar-SA"/>
              </w:rPr>
              <w:t>10 pkt.</w:t>
            </w:r>
          </w:p>
        </w:tc>
        <w:tc>
          <w:tcPr>
            <w:tcW w:w="2545" w:type="dxa"/>
            <w:tcBorders/>
          </w:tcPr>
          <w:p>
            <w:pPr>
              <w:pStyle w:val="ListParagraph"/>
              <w:widowControl w:val="false"/>
              <w:suppressAutoHyphens w:val="true"/>
              <w:spacing w:lineRule="auto" w:line="240" w:before="0" w:after="0"/>
              <w:ind w:left="0" w:hanging="0"/>
              <w:contextualSpacing/>
              <w:jc w:val="both"/>
              <w:rPr>
                <w:rFonts w:ascii="Calibri Light" w:hAnsi="Calibri Light" w:cs="Calibri Light" w:asciiTheme="majorHAnsi" w:cstheme="majorHAnsi" w:hAnsiTheme="majorHAnsi"/>
                <w:bCs/>
                <w:sz w:val="24"/>
                <w:szCs w:val="24"/>
              </w:rPr>
            </w:pPr>
            <w:r>
              <w:rPr>
                <w:rFonts w:eastAsia="Calibri" w:cs="Calibri Light" w:ascii="Calibri Light" w:hAnsi="Calibri Light" w:asciiTheme="majorHAnsi" w:cstheme="majorHAnsi" w:hAnsiTheme="majorHAnsi"/>
                <w:bCs/>
                <w:kern w:val="0"/>
                <w:sz w:val="24"/>
                <w:szCs w:val="24"/>
                <w:lang w:val="pl-PL" w:eastAsia="en-US" w:bidi="ar-SA"/>
              </w:rPr>
              <w:t>Oświadczenie nr 1</w:t>
            </w:r>
          </w:p>
        </w:tc>
      </w:tr>
      <w:tr>
        <w:trPr/>
        <w:tc>
          <w:tcPr>
            <w:tcW w:w="501" w:type="dxa"/>
            <w:tcBorders/>
          </w:tcPr>
          <w:p>
            <w:pPr>
              <w:pStyle w:val="ListParagraph"/>
              <w:widowControl w:val="false"/>
              <w:suppressAutoHyphens w:val="true"/>
              <w:spacing w:lineRule="auto" w:line="240" w:before="0" w:after="0"/>
              <w:ind w:left="0" w:hanging="0"/>
              <w:contextualSpacing/>
              <w:jc w:val="both"/>
              <w:rPr>
                <w:rFonts w:ascii="Calibri Light" w:hAnsi="Calibri Light" w:cs="Calibri Light" w:asciiTheme="majorHAnsi" w:cstheme="majorHAnsi" w:hAnsiTheme="majorHAnsi"/>
                <w:bCs/>
                <w:sz w:val="24"/>
                <w:szCs w:val="24"/>
              </w:rPr>
            </w:pPr>
            <w:r>
              <w:rPr>
                <w:rFonts w:eastAsia="Calibri" w:cs="Calibri Light" w:ascii="Calibri Light" w:hAnsi="Calibri Light" w:asciiTheme="majorHAnsi" w:cstheme="majorHAnsi" w:hAnsiTheme="majorHAnsi"/>
                <w:bCs/>
                <w:kern w:val="0"/>
                <w:sz w:val="24"/>
                <w:szCs w:val="24"/>
                <w:lang w:val="pl-PL" w:eastAsia="en-US" w:bidi="ar-SA"/>
              </w:rPr>
              <w:t>3</w:t>
            </w:r>
          </w:p>
        </w:tc>
        <w:tc>
          <w:tcPr>
            <w:tcW w:w="3945" w:type="dxa"/>
            <w:tcBorders/>
          </w:tcPr>
          <w:p>
            <w:pPr>
              <w:pStyle w:val="ListParagraph"/>
              <w:widowControl w:val="false"/>
              <w:suppressAutoHyphens w:val="true"/>
              <w:spacing w:lineRule="auto" w:line="240" w:before="0" w:after="0"/>
              <w:ind w:left="0" w:hanging="0"/>
              <w:contextualSpacing/>
              <w:jc w:val="both"/>
              <w:rPr>
                <w:rFonts w:ascii="Calibri Light" w:hAnsi="Calibri Light" w:cs="Calibri Light" w:asciiTheme="majorHAnsi" w:cstheme="majorHAnsi" w:hAnsiTheme="majorHAnsi"/>
                <w:bCs/>
                <w:sz w:val="24"/>
                <w:szCs w:val="24"/>
              </w:rPr>
            </w:pPr>
            <w:r>
              <w:rPr>
                <w:rFonts w:eastAsia="Calibri" w:cs="Calibri Light" w:ascii="Calibri Light" w:hAnsi="Calibri Light" w:asciiTheme="majorHAnsi" w:cstheme="majorHAnsi" w:hAnsiTheme="majorHAnsi"/>
                <w:bCs/>
                <w:kern w:val="0"/>
                <w:sz w:val="24"/>
                <w:szCs w:val="24"/>
                <w:lang w:val="pl-PL" w:eastAsia="en-US" w:bidi="ar-SA"/>
              </w:rPr>
              <w:t>Dziecko wychowywane przez jednego rodzica</w:t>
            </w:r>
          </w:p>
        </w:tc>
        <w:tc>
          <w:tcPr>
            <w:tcW w:w="1350" w:type="dxa"/>
            <w:tcBorders/>
          </w:tcPr>
          <w:p>
            <w:pPr>
              <w:pStyle w:val="ListParagraph"/>
              <w:widowControl w:val="false"/>
              <w:suppressAutoHyphens w:val="true"/>
              <w:spacing w:lineRule="auto" w:line="240" w:before="0" w:after="0"/>
              <w:ind w:left="0" w:hanging="0"/>
              <w:contextualSpacing/>
              <w:jc w:val="both"/>
              <w:rPr>
                <w:rFonts w:ascii="Calibri Light" w:hAnsi="Calibri Light" w:cs="Calibri Light" w:asciiTheme="majorHAnsi" w:cstheme="majorHAnsi" w:hAnsiTheme="majorHAnsi"/>
                <w:bCs/>
                <w:sz w:val="24"/>
                <w:szCs w:val="24"/>
              </w:rPr>
            </w:pPr>
            <w:r>
              <w:rPr>
                <w:rFonts w:eastAsia="Calibri" w:cs="Calibri Light" w:ascii="Calibri Light" w:hAnsi="Calibri Light" w:asciiTheme="majorHAnsi" w:cstheme="majorHAnsi" w:hAnsiTheme="majorHAnsi"/>
                <w:bCs/>
                <w:kern w:val="0"/>
                <w:sz w:val="24"/>
                <w:szCs w:val="24"/>
                <w:lang w:val="pl-PL" w:eastAsia="en-US" w:bidi="ar-SA"/>
              </w:rPr>
              <w:t>10 pkt.</w:t>
            </w:r>
          </w:p>
        </w:tc>
        <w:tc>
          <w:tcPr>
            <w:tcW w:w="2545" w:type="dxa"/>
            <w:tcBorders/>
          </w:tcPr>
          <w:p>
            <w:pPr>
              <w:pStyle w:val="ListParagraph"/>
              <w:widowControl w:val="false"/>
              <w:suppressAutoHyphens w:val="true"/>
              <w:spacing w:lineRule="auto" w:line="240" w:before="0" w:after="0"/>
              <w:ind w:left="0" w:hanging="0"/>
              <w:contextualSpacing/>
              <w:jc w:val="both"/>
              <w:rPr>
                <w:rFonts w:ascii="Calibri Light" w:hAnsi="Calibri Light" w:cs="Calibri Light" w:asciiTheme="majorHAnsi" w:cstheme="majorHAnsi" w:hAnsiTheme="majorHAnsi"/>
                <w:bCs/>
                <w:sz w:val="24"/>
                <w:szCs w:val="24"/>
              </w:rPr>
            </w:pPr>
            <w:r>
              <w:rPr>
                <w:rFonts w:eastAsia="Calibri" w:cs="Calibri Light" w:ascii="Calibri Light" w:hAnsi="Calibri Light" w:asciiTheme="majorHAnsi" w:cstheme="majorHAnsi" w:hAnsiTheme="majorHAnsi"/>
                <w:bCs/>
                <w:kern w:val="0"/>
                <w:sz w:val="24"/>
                <w:szCs w:val="24"/>
                <w:lang w:val="pl-PL" w:eastAsia="en-US" w:bidi="ar-SA"/>
              </w:rPr>
              <w:t>Prawomocny wyrok sądu rodzinnego orzekający rozwód lub separację lub akt zgonu oraz oświadczenie o samotnym wychowaniu dziecka - Oświadczenie nr 2</w:t>
            </w:r>
          </w:p>
        </w:tc>
      </w:tr>
      <w:tr>
        <w:trPr/>
        <w:tc>
          <w:tcPr>
            <w:tcW w:w="501" w:type="dxa"/>
            <w:tcBorders/>
          </w:tcPr>
          <w:p>
            <w:pPr>
              <w:pStyle w:val="ListParagraph"/>
              <w:widowControl w:val="false"/>
              <w:suppressAutoHyphens w:val="true"/>
              <w:spacing w:lineRule="auto" w:line="240" w:before="0" w:after="0"/>
              <w:ind w:left="0" w:hanging="0"/>
              <w:contextualSpacing/>
              <w:jc w:val="both"/>
              <w:rPr>
                <w:rFonts w:ascii="Calibri Light" w:hAnsi="Calibri Light" w:cs="Calibri Light" w:asciiTheme="majorHAnsi" w:cstheme="majorHAnsi" w:hAnsiTheme="majorHAnsi"/>
                <w:bCs/>
                <w:sz w:val="24"/>
                <w:szCs w:val="24"/>
              </w:rPr>
            </w:pPr>
            <w:r>
              <w:rPr>
                <w:rFonts w:eastAsia="Calibri" w:cs="Calibri Light" w:ascii="Calibri Light" w:hAnsi="Calibri Light" w:asciiTheme="majorHAnsi" w:cstheme="majorHAnsi" w:hAnsiTheme="majorHAnsi"/>
                <w:bCs/>
                <w:kern w:val="0"/>
                <w:sz w:val="24"/>
                <w:szCs w:val="24"/>
                <w:lang w:val="pl-PL" w:eastAsia="en-US" w:bidi="ar-SA"/>
              </w:rPr>
              <w:t>4</w:t>
            </w:r>
          </w:p>
        </w:tc>
        <w:tc>
          <w:tcPr>
            <w:tcW w:w="3945" w:type="dxa"/>
            <w:tcBorders/>
          </w:tcPr>
          <w:p>
            <w:pPr>
              <w:pStyle w:val="ListParagraph"/>
              <w:widowControl w:val="false"/>
              <w:suppressAutoHyphens w:val="true"/>
              <w:spacing w:lineRule="auto" w:line="240" w:before="0" w:after="0"/>
              <w:ind w:left="0" w:hanging="0"/>
              <w:contextualSpacing/>
              <w:jc w:val="both"/>
              <w:rPr>
                <w:rFonts w:ascii="Calibri Light" w:hAnsi="Calibri Light" w:cs="Calibri Light" w:asciiTheme="majorHAnsi" w:cstheme="majorHAnsi" w:hAnsiTheme="majorHAnsi"/>
                <w:bCs/>
                <w:sz w:val="24"/>
                <w:szCs w:val="24"/>
              </w:rPr>
            </w:pPr>
            <w:r>
              <w:rPr>
                <w:rFonts w:eastAsia="Calibri" w:cs="Calibri Light" w:ascii="Calibri Light" w:hAnsi="Calibri Light" w:asciiTheme="majorHAnsi" w:cstheme="majorHAnsi" w:hAnsiTheme="majorHAnsi"/>
                <w:bCs/>
                <w:kern w:val="0"/>
                <w:sz w:val="24"/>
                <w:szCs w:val="24"/>
                <w:lang w:val="pl-PL" w:eastAsia="en-US" w:bidi="ar-SA"/>
              </w:rPr>
              <w:t>Dziecko posiadające orzeczenie o niepełnosprawności</w:t>
            </w:r>
          </w:p>
        </w:tc>
        <w:tc>
          <w:tcPr>
            <w:tcW w:w="1350" w:type="dxa"/>
            <w:tcBorders/>
          </w:tcPr>
          <w:p>
            <w:pPr>
              <w:pStyle w:val="ListParagraph"/>
              <w:widowControl w:val="false"/>
              <w:suppressAutoHyphens w:val="true"/>
              <w:spacing w:lineRule="auto" w:line="240" w:before="0" w:after="0"/>
              <w:ind w:left="0" w:hanging="0"/>
              <w:contextualSpacing/>
              <w:jc w:val="both"/>
              <w:rPr>
                <w:rFonts w:ascii="Calibri Light" w:hAnsi="Calibri Light" w:cs="Calibri Light" w:asciiTheme="majorHAnsi" w:cstheme="majorHAnsi" w:hAnsiTheme="majorHAnsi"/>
                <w:bCs/>
                <w:sz w:val="24"/>
                <w:szCs w:val="24"/>
              </w:rPr>
            </w:pPr>
            <w:r>
              <w:rPr>
                <w:rFonts w:eastAsia="Calibri" w:cs="Calibri Light" w:ascii="Calibri Light" w:hAnsi="Calibri Light" w:asciiTheme="majorHAnsi" w:cstheme="majorHAnsi" w:hAnsiTheme="majorHAnsi"/>
                <w:bCs/>
                <w:kern w:val="0"/>
                <w:sz w:val="24"/>
                <w:szCs w:val="24"/>
                <w:lang w:val="pl-PL" w:eastAsia="en-US" w:bidi="ar-SA"/>
              </w:rPr>
              <w:t>10 pkt.</w:t>
            </w:r>
          </w:p>
        </w:tc>
        <w:tc>
          <w:tcPr>
            <w:tcW w:w="2545" w:type="dxa"/>
            <w:tcBorders/>
          </w:tcPr>
          <w:p>
            <w:pPr>
              <w:pStyle w:val="ListParagraph"/>
              <w:widowControl w:val="false"/>
              <w:suppressAutoHyphens w:val="true"/>
              <w:spacing w:lineRule="auto" w:line="240" w:before="0" w:after="0"/>
              <w:ind w:left="0" w:hanging="0"/>
              <w:contextualSpacing/>
              <w:jc w:val="both"/>
              <w:rPr>
                <w:rFonts w:ascii="Calibri Light" w:hAnsi="Calibri Light" w:cs="Calibri Light" w:asciiTheme="majorHAnsi" w:cstheme="majorHAnsi" w:hAnsiTheme="majorHAnsi"/>
                <w:bCs/>
                <w:sz w:val="24"/>
                <w:szCs w:val="24"/>
              </w:rPr>
            </w:pPr>
            <w:r>
              <w:rPr>
                <w:rFonts w:eastAsia="Calibri" w:cs="Calibri Light" w:ascii="Calibri Light" w:hAnsi="Calibri Light" w:asciiTheme="majorHAnsi" w:cstheme="majorHAnsi" w:hAnsiTheme="majorHAnsi"/>
                <w:bCs/>
                <w:kern w:val="0"/>
                <w:sz w:val="24"/>
                <w:szCs w:val="24"/>
                <w:lang w:val="pl-PL" w:eastAsia="en-US" w:bidi="ar-SA"/>
              </w:rPr>
              <w:t>Kserokopia orzeczenia potwierdzona za zgodność</w:t>
            </w:r>
          </w:p>
        </w:tc>
      </w:tr>
      <w:tr>
        <w:trPr/>
        <w:tc>
          <w:tcPr>
            <w:tcW w:w="501" w:type="dxa"/>
            <w:tcBorders/>
          </w:tcPr>
          <w:p>
            <w:pPr>
              <w:pStyle w:val="ListParagraph"/>
              <w:widowControl w:val="false"/>
              <w:suppressAutoHyphens w:val="true"/>
              <w:spacing w:lineRule="auto" w:line="240" w:before="0" w:after="0"/>
              <w:ind w:left="0" w:hanging="0"/>
              <w:contextualSpacing/>
              <w:jc w:val="both"/>
              <w:rPr>
                <w:rFonts w:ascii="Calibri Light" w:hAnsi="Calibri Light" w:cs="Calibri Light" w:asciiTheme="majorHAnsi" w:cstheme="majorHAnsi" w:hAnsiTheme="majorHAnsi"/>
                <w:bCs/>
                <w:sz w:val="24"/>
                <w:szCs w:val="24"/>
              </w:rPr>
            </w:pPr>
            <w:r>
              <w:rPr>
                <w:rFonts w:eastAsia="Calibri" w:cs="Calibri Light" w:ascii="Calibri Light" w:hAnsi="Calibri Light" w:asciiTheme="majorHAnsi" w:cstheme="majorHAnsi" w:hAnsiTheme="majorHAnsi"/>
                <w:bCs/>
                <w:kern w:val="0"/>
                <w:sz w:val="24"/>
                <w:szCs w:val="24"/>
                <w:lang w:val="pl-PL" w:eastAsia="en-US" w:bidi="ar-SA"/>
              </w:rPr>
              <w:t>5</w:t>
            </w:r>
          </w:p>
        </w:tc>
        <w:tc>
          <w:tcPr>
            <w:tcW w:w="3945" w:type="dxa"/>
            <w:tcBorders/>
          </w:tcPr>
          <w:p>
            <w:pPr>
              <w:pStyle w:val="ListParagraph"/>
              <w:widowControl w:val="false"/>
              <w:suppressAutoHyphens w:val="true"/>
              <w:spacing w:lineRule="auto" w:line="240" w:before="0" w:after="0"/>
              <w:ind w:left="0" w:hanging="0"/>
              <w:contextualSpacing/>
              <w:jc w:val="both"/>
              <w:rPr>
                <w:rFonts w:ascii="Calibri Light" w:hAnsi="Calibri Light" w:cs="Calibri Light" w:asciiTheme="majorHAnsi" w:cstheme="majorHAnsi" w:hAnsiTheme="majorHAnsi"/>
                <w:bCs/>
                <w:sz w:val="24"/>
                <w:szCs w:val="24"/>
              </w:rPr>
            </w:pPr>
            <w:r>
              <w:rPr>
                <w:rFonts w:eastAsia="Calibri" w:cs="Calibri Light" w:ascii="Calibri Light" w:hAnsi="Calibri Light" w:asciiTheme="majorHAnsi" w:cstheme="majorHAnsi" w:hAnsiTheme="majorHAnsi"/>
                <w:bCs/>
                <w:kern w:val="0"/>
                <w:sz w:val="24"/>
                <w:szCs w:val="24"/>
                <w:lang w:val="pl-PL" w:eastAsia="en-US" w:bidi="ar-SA"/>
              </w:rPr>
              <w:t>Rodzic/opiekun prawny posiadający orzeczenie o niepełnosprawności</w:t>
            </w:r>
          </w:p>
        </w:tc>
        <w:tc>
          <w:tcPr>
            <w:tcW w:w="1350" w:type="dxa"/>
            <w:tcBorders/>
          </w:tcPr>
          <w:p>
            <w:pPr>
              <w:pStyle w:val="ListParagraph"/>
              <w:widowControl w:val="false"/>
              <w:suppressAutoHyphens w:val="true"/>
              <w:spacing w:lineRule="auto" w:line="240" w:before="0" w:after="0"/>
              <w:ind w:left="0" w:hanging="0"/>
              <w:contextualSpacing/>
              <w:jc w:val="both"/>
              <w:rPr>
                <w:rFonts w:ascii="Calibri Light" w:hAnsi="Calibri Light" w:cs="Calibri Light" w:asciiTheme="majorHAnsi" w:cstheme="majorHAnsi" w:hAnsiTheme="majorHAnsi"/>
                <w:bCs/>
                <w:sz w:val="24"/>
                <w:szCs w:val="24"/>
              </w:rPr>
            </w:pPr>
            <w:r>
              <w:rPr>
                <w:rFonts w:eastAsia="Calibri" w:cs="Calibri Light" w:ascii="Calibri Light" w:hAnsi="Calibri Light" w:asciiTheme="majorHAnsi" w:cstheme="majorHAnsi" w:hAnsiTheme="majorHAnsi"/>
                <w:bCs/>
                <w:kern w:val="0"/>
                <w:sz w:val="24"/>
                <w:szCs w:val="24"/>
                <w:lang w:val="pl-PL" w:eastAsia="en-US" w:bidi="ar-SA"/>
              </w:rPr>
              <w:t>5 pkt.</w:t>
            </w:r>
          </w:p>
        </w:tc>
        <w:tc>
          <w:tcPr>
            <w:tcW w:w="2545" w:type="dxa"/>
            <w:tcBorders/>
          </w:tcPr>
          <w:p>
            <w:pPr>
              <w:pStyle w:val="ListParagraph"/>
              <w:widowControl w:val="false"/>
              <w:suppressAutoHyphens w:val="true"/>
              <w:spacing w:lineRule="auto" w:line="240" w:before="0" w:after="0"/>
              <w:ind w:left="0" w:hanging="0"/>
              <w:contextualSpacing/>
              <w:jc w:val="both"/>
              <w:rPr>
                <w:rFonts w:ascii="Calibri Light" w:hAnsi="Calibri Light" w:cs="Calibri Light" w:asciiTheme="majorHAnsi" w:cstheme="majorHAnsi" w:hAnsiTheme="majorHAnsi"/>
                <w:bCs/>
                <w:sz w:val="24"/>
                <w:szCs w:val="24"/>
              </w:rPr>
            </w:pPr>
            <w:r>
              <w:rPr>
                <w:rFonts w:eastAsia="Calibri" w:cs="Calibri Light" w:ascii="Calibri Light" w:hAnsi="Calibri Light" w:asciiTheme="majorHAnsi" w:cstheme="majorHAnsi" w:hAnsiTheme="majorHAnsi"/>
                <w:bCs/>
                <w:kern w:val="0"/>
                <w:sz w:val="24"/>
                <w:szCs w:val="24"/>
                <w:lang w:val="pl-PL" w:eastAsia="en-US" w:bidi="ar-SA"/>
              </w:rPr>
              <w:t>j.w.</w:t>
            </w:r>
          </w:p>
        </w:tc>
      </w:tr>
      <w:tr>
        <w:trPr/>
        <w:tc>
          <w:tcPr>
            <w:tcW w:w="501" w:type="dxa"/>
            <w:tcBorders/>
          </w:tcPr>
          <w:p>
            <w:pPr>
              <w:pStyle w:val="ListParagraph"/>
              <w:widowControl w:val="false"/>
              <w:suppressAutoHyphens w:val="true"/>
              <w:spacing w:lineRule="auto" w:line="240" w:before="0" w:after="0"/>
              <w:ind w:left="0" w:hanging="0"/>
              <w:contextualSpacing/>
              <w:jc w:val="both"/>
              <w:rPr>
                <w:rFonts w:ascii="Calibri Light" w:hAnsi="Calibri Light" w:cs="Calibri Light" w:asciiTheme="majorHAnsi" w:cstheme="majorHAnsi" w:hAnsiTheme="majorHAnsi"/>
                <w:bCs/>
                <w:sz w:val="24"/>
                <w:szCs w:val="24"/>
              </w:rPr>
            </w:pPr>
            <w:r>
              <w:rPr>
                <w:rFonts w:eastAsia="Calibri" w:cs="Calibri Light" w:ascii="Calibri Light" w:hAnsi="Calibri Light" w:asciiTheme="majorHAnsi" w:cstheme="majorHAnsi" w:hAnsiTheme="majorHAnsi"/>
                <w:bCs/>
                <w:kern w:val="0"/>
                <w:sz w:val="24"/>
                <w:szCs w:val="24"/>
                <w:lang w:val="pl-PL" w:eastAsia="en-US" w:bidi="ar-SA"/>
              </w:rPr>
              <w:t>6</w:t>
            </w:r>
          </w:p>
        </w:tc>
        <w:tc>
          <w:tcPr>
            <w:tcW w:w="3945" w:type="dxa"/>
            <w:tcBorders/>
          </w:tcPr>
          <w:p>
            <w:pPr>
              <w:pStyle w:val="ListParagraph"/>
              <w:widowControl w:val="false"/>
              <w:suppressAutoHyphens w:val="true"/>
              <w:spacing w:lineRule="auto" w:line="240" w:before="0" w:after="0"/>
              <w:ind w:left="0" w:hanging="0"/>
              <w:contextualSpacing/>
              <w:jc w:val="both"/>
              <w:rPr>
                <w:rFonts w:ascii="Calibri Light" w:hAnsi="Calibri Light" w:cs="Calibri Light" w:asciiTheme="majorHAnsi" w:cstheme="majorHAnsi" w:hAnsiTheme="majorHAnsi"/>
                <w:bCs/>
                <w:sz w:val="24"/>
                <w:szCs w:val="24"/>
              </w:rPr>
            </w:pPr>
            <w:r>
              <w:rPr>
                <w:rFonts w:eastAsia="Calibri" w:cs="Calibri Light" w:ascii="Calibri Light" w:hAnsi="Calibri Light" w:asciiTheme="majorHAnsi" w:cstheme="majorHAnsi" w:hAnsiTheme="majorHAnsi"/>
                <w:bCs/>
                <w:kern w:val="0"/>
                <w:sz w:val="24"/>
                <w:szCs w:val="24"/>
                <w:lang w:val="pl-PL" w:eastAsia="en-US" w:bidi="ar-SA"/>
              </w:rPr>
              <w:t>Dziecko osoby bezrobotnej, zarejestrowanej w UP</w:t>
            </w:r>
          </w:p>
        </w:tc>
        <w:tc>
          <w:tcPr>
            <w:tcW w:w="1350" w:type="dxa"/>
            <w:tcBorders/>
          </w:tcPr>
          <w:p>
            <w:pPr>
              <w:pStyle w:val="ListParagraph"/>
              <w:widowControl w:val="false"/>
              <w:suppressAutoHyphens w:val="true"/>
              <w:spacing w:lineRule="auto" w:line="240" w:before="0" w:after="0"/>
              <w:ind w:left="0" w:hanging="0"/>
              <w:contextualSpacing/>
              <w:jc w:val="both"/>
              <w:rPr>
                <w:rFonts w:ascii="Calibri Light" w:hAnsi="Calibri Light" w:cs="Calibri Light" w:asciiTheme="majorHAnsi" w:cstheme="majorHAnsi" w:hAnsiTheme="majorHAnsi"/>
                <w:bCs/>
                <w:sz w:val="24"/>
                <w:szCs w:val="24"/>
              </w:rPr>
            </w:pPr>
            <w:r>
              <w:rPr>
                <w:rFonts w:eastAsia="Calibri" w:cs="Calibri Light" w:ascii="Calibri Light" w:hAnsi="Calibri Light" w:asciiTheme="majorHAnsi" w:cstheme="majorHAnsi" w:hAnsiTheme="majorHAnsi"/>
                <w:bCs/>
                <w:kern w:val="0"/>
                <w:sz w:val="24"/>
                <w:szCs w:val="24"/>
                <w:lang w:val="pl-PL" w:eastAsia="en-US" w:bidi="ar-SA"/>
              </w:rPr>
              <w:t>5 pkt. za rodzica</w:t>
            </w:r>
          </w:p>
        </w:tc>
        <w:tc>
          <w:tcPr>
            <w:tcW w:w="2545" w:type="dxa"/>
            <w:tcBorders/>
          </w:tcPr>
          <w:p>
            <w:pPr>
              <w:pStyle w:val="ListParagraph"/>
              <w:widowControl w:val="false"/>
              <w:suppressAutoHyphens w:val="true"/>
              <w:spacing w:lineRule="auto" w:line="240" w:before="0" w:after="0"/>
              <w:ind w:left="0" w:hanging="0"/>
              <w:contextualSpacing/>
              <w:jc w:val="both"/>
              <w:rPr>
                <w:rFonts w:ascii="Calibri Light" w:hAnsi="Calibri Light" w:cs="Calibri Light" w:asciiTheme="majorHAnsi" w:cstheme="majorHAnsi" w:hAnsiTheme="majorHAnsi"/>
                <w:bCs/>
                <w:sz w:val="24"/>
                <w:szCs w:val="24"/>
              </w:rPr>
            </w:pPr>
            <w:r>
              <w:rPr>
                <w:rFonts w:eastAsia="Calibri" w:cs="Calibri Light" w:ascii="Calibri Light" w:hAnsi="Calibri Light" w:asciiTheme="majorHAnsi" w:cstheme="majorHAnsi" w:hAnsiTheme="majorHAnsi"/>
                <w:bCs/>
                <w:kern w:val="0"/>
                <w:sz w:val="24"/>
                <w:szCs w:val="24"/>
                <w:lang w:val="pl-PL" w:eastAsia="en-US" w:bidi="ar-SA"/>
              </w:rPr>
              <w:t>Zaświadczenie z Urzędu Pracy</w:t>
            </w:r>
          </w:p>
        </w:tc>
      </w:tr>
      <w:tr>
        <w:trPr/>
        <w:tc>
          <w:tcPr>
            <w:tcW w:w="501" w:type="dxa"/>
            <w:tcBorders/>
          </w:tcPr>
          <w:p>
            <w:pPr>
              <w:pStyle w:val="ListParagraph"/>
              <w:widowControl w:val="false"/>
              <w:suppressAutoHyphens w:val="true"/>
              <w:spacing w:lineRule="auto" w:line="240" w:before="0" w:after="0"/>
              <w:ind w:left="0" w:hanging="0"/>
              <w:contextualSpacing/>
              <w:jc w:val="both"/>
              <w:rPr>
                <w:rFonts w:ascii="Calibri Light" w:hAnsi="Calibri Light" w:cs="Calibri Light" w:asciiTheme="majorHAnsi" w:cstheme="majorHAnsi" w:hAnsiTheme="majorHAnsi"/>
                <w:bCs/>
                <w:sz w:val="24"/>
                <w:szCs w:val="24"/>
              </w:rPr>
            </w:pPr>
            <w:r>
              <w:rPr>
                <w:rFonts w:eastAsia="Calibri" w:cs="Calibri Light" w:ascii="Calibri Light" w:hAnsi="Calibri Light" w:asciiTheme="majorHAnsi" w:cstheme="majorHAnsi" w:hAnsiTheme="majorHAnsi"/>
                <w:bCs/>
                <w:kern w:val="0"/>
                <w:sz w:val="24"/>
                <w:szCs w:val="24"/>
                <w:lang w:val="pl-PL" w:eastAsia="en-US" w:bidi="ar-SA"/>
              </w:rPr>
              <w:t>7</w:t>
            </w:r>
          </w:p>
        </w:tc>
        <w:tc>
          <w:tcPr>
            <w:tcW w:w="3945" w:type="dxa"/>
            <w:tcBorders/>
          </w:tcPr>
          <w:p>
            <w:pPr>
              <w:pStyle w:val="ListParagraph"/>
              <w:widowControl w:val="false"/>
              <w:suppressAutoHyphens w:val="true"/>
              <w:spacing w:lineRule="auto" w:line="240" w:before="0" w:after="0"/>
              <w:ind w:left="0" w:hanging="0"/>
              <w:contextualSpacing/>
              <w:jc w:val="both"/>
              <w:rPr>
                <w:rFonts w:ascii="Calibri Light" w:hAnsi="Calibri Light" w:cs="Calibri Light" w:asciiTheme="majorHAnsi" w:cstheme="majorHAnsi" w:hAnsiTheme="majorHAnsi"/>
                <w:bCs/>
                <w:sz w:val="24"/>
                <w:szCs w:val="24"/>
              </w:rPr>
            </w:pPr>
            <w:r>
              <w:rPr>
                <w:rFonts w:eastAsia="Calibri" w:cs="Calibri Light" w:ascii="Calibri Light" w:hAnsi="Calibri Light" w:asciiTheme="majorHAnsi" w:cstheme="majorHAnsi" w:hAnsiTheme="majorHAnsi"/>
                <w:bCs/>
                <w:kern w:val="0"/>
                <w:sz w:val="24"/>
                <w:szCs w:val="24"/>
                <w:lang w:val="pl-PL" w:eastAsia="en-US" w:bidi="ar-SA"/>
              </w:rPr>
              <w:t>Dziecko osób pracujących, prowadzących gospodarstwo rolne(w tym osoby przebywające na urlopie rodzicielskim, wychowawczym) lub pobierają naukę w trybie dziennym</w:t>
            </w:r>
          </w:p>
        </w:tc>
        <w:tc>
          <w:tcPr>
            <w:tcW w:w="1350" w:type="dxa"/>
            <w:tcBorders/>
          </w:tcPr>
          <w:p>
            <w:pPr>
              <w:pStyle w:val="ListParagraph"/>
              <w:widowControl w:val="false"/>
              <w:suppressAutoHyphens w:val="true"/>
              <w:spacing w:lineRule="auto" w:line="240" w:before="0" w:after="0"/>
              <w:ind w:left="0" w:hanging="0"/>
              <w:contextualSpacing/>
              <w:jc w:val="both"/>
              <w:rPr>
                <w:rFonts w:ascii="Calibri Light" w:hAnsi="Calibri Light" w:cs="Calibri Light" w:asciiTheme="majorHAnsi" w:cstheme="majorHAnsi" w:hAnsiTheme="majorHAnsi"/>
                <w:bCs/>
                <w:sz w:val="24"/>
                <w:szCs w:val="24"/>
              </w:rPr>
            </w:pPr>
            <w:r>
              <w:rPr>
                <w:rFonts w:eastAsia="Calibri" w:cs="Calibri Light" w:ascii="Calibri Light" w:hAnsi="Calibri Light" w:asciiTheme="majorHAnsi" w:cstheme="majorHAnsi" w:hAnsiTheme="majorHAnsi"/>
                <w:bCs/>
                <w:kern w:val="0"/>
                <w:sz w:val="24"/>
                <w:szCs w:val="24"/>
                <w:lang w:val="pl-PL" w:eastAsia="en-US" w:bidi="ar-SA"/>
              </w:rPr>
              <w:t>10 pkt. za rodzica</w:t>
            </w:r>
          </w:p>
        </w:tc>
        <w:tc>
          <w:tcPr>
            <w:tcW w:w="2545" w:type="dxa"/>
            <w:tcBorders/>
          </w:tcPr>
          <w:p>
            <w:pPr>
              <w:pStyle w:val="ListParagraph"/>
              <w:widowControl w:val="false"/>
              <w:suppressAutoHyphens w:val="true"/>
              <w:spacing w:lineRule="auto" w:line="240" w:before="0" w:after="0"/>
              <w:ind w:left="0" w:hanging="0"/>
              <w:contextualSpacing/>
              <w:jc w:val="both"/>
              <w:rPr>
                <w:rFonts w:ascii="Calibri Light" w:hAnsi="Calibri Light" w:cs="Calibri Light" w:asciiTheme="majorHAnsi" w:cstheme="majorHAnsi" w:hAnsiTheme="majorHAnsi"/>
                <w:bCs/>
                <w:sz w:val="24"/>
                <w:szCs w:val="24"/>
              </w:rPr>
            </w:pPr>
            <w:r>
              <w:rPr>
                <w:rFonts w:eastAsia="Calibri" w:cs="Calibri Light" w:ascii="Calibri Light" w:hAnsi="Calibri Light" w:asciiTheme="majorHAnsi" w:cstheme="majorHAnsi" w:hAnsiTheme="majorHAnsi"/>
                <w:bCs/>
                <w:kern w:val="0"/>
                <w:sz w:val="24"/>
                <w:szCs w:val="24"/>
                <w:lang w:val="pl-PL" w:eastAsia="en-US" w:bidi="ar-SA"/>
              </w:rPr>
              <w:t>Zaświadczenie od pracodawcy, uczelni lub wydruk CeiDG</w:t>
            </w:r>
          </w:p>
        </w:tc>
      </w:tr>
      <w:tr>
        <w:trPr/>
        <w:tc>
          <w:tcPr>
            <w:tcW w:w="501" w:type="dxa"/>
            <w:tcBorders/>
          </w:tcPr>
          <w:p>
            <w:pPr>
              <w:pStyle w:val="ListParagraph"/>
              <w:widowControl w:val="false"/>
              <w:suppressAutoHyphens w:val="true"/>
              <w:spacing w:lineRule="auto" w:line="240" w:before="0" w:after="0"/>
              <w:ind w:left="0" w:hanging="0"/>
              <w:contextualSpacing/>
              <w:jc w:val="both"/>
              <w:rPr>
                <w:rFonts w:ascii="Calibri Light" w:hAnsi="Calibri Light" w:cs="Calibri Light" w:asciiTheme="majorHAnsi" w:cstheme="majorHAnsi" w:hAnsiTheme="majorHAnsi"/>
                <w:bCs/>
                <w:sz w:val="24"/>
                <w:szCs w:val="24"/>
              </w:rPr>
            </w:pPr>
            <w:r>
              <w:rPr>
                <w:rFonts w:eastAsia="Calibri" w:cs="Calibri Light" w:ascii="Calibri Light" w:hAnsi="Calibri Light" w:asciiTheme="majorHAnsi" w:cstheme="majorHAnsi" w:hAnsiTheme="majorHAnsi"/>
                <w:bCs/>
                <w:kern w:val="0"/>
                <w:sz w:val="24"/>
                <w:szCs w:val="24"/>
                <w:lang w:val="pl-PL" w:eastAsia="en-US" w:bidi="ar-SA"/>
              </w:rPr>
              <w:t>8</w:t>
            </w:r>
          </w:p>
        </w:tc>
        <w:tc>
          <w:tcPr>
            <w:tcW w:w="3945" w:type="dxa"/>
            <w:tcBorders/>
          </w:tcPr>
          <w:p>
            <w:pPr>
              <w:pStyle w:val="ListParagraph"/>
              <w:widowControl w:val="false"/>
              <w:suppressAutoHyphens w:val="true"/>
              <w:spacing w:lineRule="auto" w:line="240" w:before="0" w:after="0"/>
              <w:ind w:left="0" w:hanging="0"/>
              <w:contextualSpacing/>
              <w:jc w:val="both"/>
              <w:rPr>
                <w:rFonts w:ascii="Calibri Light" w:hAnsi="Calibri Light" w:cs="Calibri Light" w:asciiTheme="majorHAnsi" w:cstheme="majorHAnsi" w:hAnsiTheme="majorHAnsi"/>
                <w:bCs/>
                <w:sz w:val="24"/>
                <w:szCs w:val="24"/>
              </w:rPr>
            </w:pPr>
            <w:r>
              <w:rPr>
                <w:rFonts w:eastAsia="Calibri" w:cs="Calibri Light" w:ascii="Calibri Light" w:hAnsi="Calibri Light" w:asciiTheme="majorHAnsi" w:cstheme="majorHAnsi" w:hAnsiTheme="majorHAnsi"/>
                <w:bCs/>
                <w:kern w:val="0"/>
                <w:sz w:val="24"/>
                <w:szCs w:val="24"/>
                <w:lang w:val="pl-PL" w:eastAsia="en-US" w:bidi="ar-SA"/>
              </w:rPr>
              <w:t>Ubóstwo rodziny</w:t>
            </w:r>
          </w:p>
        </w:tc>
        <w:tc>
          <w:tcPr>
            <w:tcW w:w="1350" w:type="dxa"/>
            <w:tcBorders/>
          </w:tcPr>
          <w:p>
            <w:pPr>
              <w:pStyle w:val="ListParagraph"/>
              <w:widowControl w:val="false"/>
              <w:suppressAutoHyphens w:val="true"/>
              <w:spacing w:lineRule="auto" w:line="240" w:before="0" w:after="0"/>
              <w:ind w:left="0" w:hanging="0"/>
              <w:contextualSpacing/>
              <w:jc w:val="both"/>
              <w:rPr>
                <w:rFonts w:ascii="Calibri Light" w:hAnsi="Calibri Light" w:cs="Calibri Light" w:asciiTheme="majorHAnsi" w:cstheme="majorHAnsi" w:hAnsiTheme="majorHAnsi"/>
                <w:bCs/>
                <w:sz w:val="24"/>
                <w:szCs w:val="24"/>
              </w:rPr>
            </w:pPr>
            <w:r>
              <w:rPr>
                <w:rFonts w:eastAsia="Calibri" w:cs="Calibri Light" w:ascii="Calibri Light" w:hAnsi="Calibri Light" w:asciiTheme="majorHAnsi" w:cstheme="majorHAnsi" w:hAnsiTheme="majorHAnsi"/>
                <w:bCs/>
                <w:kern w:val="0"/>
                <w:sz w:val="24"/>
                <w:szCs w:val="24"/>
                <w:lang w:val="pl-PL" w:eastAsia="en-US" w:bidi="ar-SA"/>
              </w:rPr>
              <w:t>5 pkt.</w:t>
            </w:r>
          </w:p>
        </w:tc>
        <w:tc>
          <w:tcPr>
            <w:tcW w:w="2545" w:type="dxa"/>
            <w:tcBorders/>
          </w:tcPr>
          <w:p>
            <w:pPr>
              <w:pStyle w:val="ListParagraph"/>
              <w:widowControl w:val="false"/>
              <w:suppressAutoHyphens w:val="true"/>
              <w:spacing w:lineRule="auto" w:line="240" w:before="0" w:after="0"/>
              <w:ind w:left="0" w:hanging="0"/>
              <w:contextualSpacing/>
              <w:jc w:val="both"/>
              <w:rPr>
                <w:rFonts w:ascii="Calibri Light" w:hAnsi="Calibri Light" w:cs="Calibri Light" w:asciiTheme="majorHAnsi" w:cstheme="majorHAnsi" w:hAnsiTheme="majorHAnsi"/>
                <w:bCs/>
                <w:sz w:val="24"/>
                <w:szCs w:val="24"/>
              </w:rPr>
            </w:pPr>
            <w:r>
              <w:rPr>
                <w:rFonts w:eastAsia="Calibri" w:cs="Calibri Light" w:ascii="Calibri Light" w:hAnsi="Calibri Light" w:asciiTheme="majorHAnsi" w:cstheme="majorHAnsi" w:hAnsiTheme="majorHAnsi"/>
                <w:bCs/>
                <w:kern w:val="0"/>
                <w:sz w:val="24"/>
                <w:szCs w:val="24"/>
                <w:lang w:val="pl-PL" w:eastAsia="en-US" w:bidi="ar-SA"/>
              </w:rPr>
              <w:t>Zaświadczenie z OPS</w:t>
            </w:r>
          </w:p>
        </w:tc>
      </w:tr>
    </w:tbl>
    <w:p>
      <w:pPr>
        <w:pStyle w:val="ListParagraph"/>
        <w:spacing w:before="0" w:after="0"/>
        <w:contextualSpacing/>
        <w:jc w:val="both"/>
        <w:rPr>
          <w:rFonts w:ascii="Calibri Light" w:hAnsi="Calibri Light" w:cs="Calibri Light" w:asciiTheme="majorHAnsi" w:cstheme="majorHAnsi" w:hAnsiTheme="majorHAnsi"/>
          <w:bCs/>
          <w:sz w:val="24"/>
          <w:szCs w:val="24"/>
        </w:rPr>
      </w:pPr>
      <w:r>
        <w:rPr>
          <w:rFonts w:cs="Calibri Light" w:cstheme="majorHAnsi" w:ascii="Calibri Light" w:hAnsi="Calibri Light"/>
          <w:bCs/>
          <w:sz w:val="24"/>
          <w:szCs w:val="24"/>
        </w:rPr>
      </w:r>
    </w:p>
    <w:p>
      <w:pPr>
        <w:pStyle w:val="ListParagraph"/>
        <w:numPr>
          <w:ilvl w:val="0"/>
          <w:numId w:val="4"/>
        </w:numPr>
        <w:spacing w:before="0" w:after="0"/>
        <w:contextualSpacing/>
        <w:jc w:val="both"/>
        <w:rPr>
          <w:rFonts w:ascii="Calibri Light" w:hAnsi="Calibri Light" w:cs="Calibri Light" w:asciiTheme="majorHAnsi" w:cstheme="majorHAnsi" w:hAnsiTheme="majorHAnsi"/>
          <w:bCs/>
          <w:sz w:val="24"/>
          <w:szCs w:val="24"/>
        </w:rPr>
      </w:pPr>
      <w:r>
        <w:rPr>
          <w:rFonts w:cs="Calibri Light" w:ascii="Calibri Light" w:hAnsi="Calibri Light" w:asciiTheme="majorHAnsi" w:cstheme="majorHAnsi" w:hAnsiTheme="majorHAnsi"/>
          <w:bCs/>
          <w:sz w:val="24"/>
          <w:szCs w:val="24"/>
        </w:rPr>
        <w:t>W przypadku braku możliwości rozstrzygnięcia rekrutacji w oparciu o kryteria punktowe w II etapie postępowania rekrutacyjnego decyduje kolejność zgłoszeń.</w:t>
      </w:r>
    </w:p>
    <w:p>
      <w:pPr>
        <w:pStyle w:val="ListParagraph"/>
        <w:numPr>
          <w:ilvl w:val="0"/>
          <w:numId w:val="4"/>
        </w:numPr>
        <w:spacing w:before="0" w:after="0"/>
        <w:contextualSpacing/>
        <w:jc w:val="both"/>
        <w:rPr>
          <w:rFonts w:ascii="Calibri Light" w:hAnsi="Calibri Light" w:cs="Calibri Light" w:asciiTheme="majorHAnsi" w:cstheme="majorHAnsi" w:hAnsiTheme="majorHAnsi"/>
          <w:sz w:val="24"/>
          <w:szCs w:val="24"/>
        </w:rPr>
      </w:pPr>
      <w:r>
        <w:rPr>
          <w:rFonts w:cs="Calibri Light" w:ascii="Calibri Light" w:hAnsi="Calibri Light" w:asciiTheme="majorHAnsi" w:cstheme="majorHAnsi" w:hAnsiTheme="majorHAnsi"/>
          <w:sz w:val="24"/>
          <w:szCs w:val="24"/>
        </w:rPr>
        <w:t>Kierownik może w przypadku zwolnienia się miejsca uzupełnić je bez konieczności przeprowadzania pełnego procesu rekrutacji. Rekrutacji dokonuje na podstawie złożonych wniosków w trakcie roku szkolnego.</w:t>
      </w:r>
    </w:p>
    <w:p>
      <w:pPr>
        <w:pStyle w:val="ListParagraph"/>
        <w:numPr>
          <w:ilvl w:val="0"/>
          <w:numId w:val="4"/>
        </w:numPr>
        <w:spacing w:before="0" w:after="0"/>
        <w:contextualSpacing/>
        <w:jc w:val="both"/>
        <w:rPr>
          <w:rFonts w:ascii="Calibri Light" w:hAnsi="Calibri Light" w:cs="Calibri Light" w:asciiTheme="majorHAnsi" w:cstheme="majorHAnsi" w:hAnsiTheme="majorHAnsi"/>
          <w:sz w:val="24"/>
          <w:szCs w:val="24"/>
        </w:rPr>
      </w:pPr>
      <w:r>
        <w:rPr>
          <w:rFonts w:cs="Calibri Light" w:ascii="Calibri Light" w:hAnsi="Calibri Light" w:asciiTheme="majorHAnsi" w:cstheme="majorHAnsi" w:hAnsiTheme="majorHAnsi"/>
          <w:sz w:val="24"/>
          <w:szCs w:val="24"/>
        </w:rPr>
        <w:t>Dzieci niezakwalifikowane oraz dzieci nieprzyjęte do klubu w związku z brakiem miejsc umieszczane są na liście oczekujących na przyjęcie do placówki.</w:t>
      </w:r>
    </w:p>
    <w:p>
      <w:pPr>
        <w:pStyle w:val="ListParagraph"/>
        <w:spacing w:before="0" w:after="0"/>
        <w:ind w:left="3540" w:hanging="0"/>
        <w:contextualSpacing/>
        <w:jc w:val="both"/>
        <w:rPr>
          <w:rFonts w:ascii="Calibri Light" w:hAnsi="Calibri Light" w:cs="Calibri Light" w:asciiTheme="majorHAnsi" w:cstheme="majorHAnsi" w:hAnsiTheme="majorHAnsi"/>
          <w:sz w:val="24"/>
          <w:szCs w:val="24"/>
        </w:rPr>
      </w:pPr>
      <w:r>
        <w:rPr>
          <w:rFonts w:cs="Calibri Light" w:cstheme="majorHAnsi" w:ascii="Calibri Light" w:hAnsi="Calibri Light"/>
          <w:sz w:val="24"/>
          <w:szCs w:val="24"/>
        </w:rPr>
      </w:r>
    </w:p>
    <w:p>
      <w:pPr>
        <w:pStyle w:val="ListParagraph"/>
        <w:spacing w:before="0" w:after="0"/>
        <w:ind w:left="3552" w:firstLine="696"/>
        <w:contextualSpacing/>
        <w:jc w:val="both"/>
        <w:rPr>
          <w:rFonts w:ascii="Calibri Light" w:hAnsi="Calibri Light" w:cs="Calibri Light" w:asciiTheme="majorHAnsi" w:cstheme="majorHAnsi" w:hAnsiTheme="majorHAnsi"/>
          <w:b/>
          <w:b/>
          <w:sz w:val="24"/>
          <w:szCs w:val="24"/>
        </w:rPr>
      </w:pPr>
      <w:r>
        <w:rPr>
          <w:rFonts w:cs="Calibri Light" w:ascii="Calibri Light" w:hAnsi="Calibri Light" w:asciiTheme="majorHAnsi" w:cstheme="majorHAnsi" w:hAnsiTheme="majorHAnsi"/>
          <w:b/>
          <w:sz w:val="24"/>
          <w:szCs w:val="24"/>
        </w:rPr>
        <w:t>§ 4</w:t>
      </w:r>
    </w:p>
    <w:p>
      <w:pPr>
        <w:pStyle w:val="ListParagraph"/>
        <w:spacing w:before="0" w:after="0"/>
        <w:ind w:left="3552" w:firstLine="696"/>
        <w:contextualSpacing/>
        <w:jc w:val="both"/>
        <w:rPr>
          <w:rFonts w:ascii="Calibri Light" w:hAnsi="Calibri Light" w:cs="Calibri Light" w:asciiTheme="majorHAnsi" w:cstheme="majorHAnsi" w:hAnsiTheme="majorHAnsi"/>
          <w:b/>
          <w:b/>
          <w:sz w:val="24"/>
          <w:szCs w:val="24"/>
        </w:rPr>
      </w:pPr>
      <w:r>
        <w:rPr>
          <w:rFonts w:cs="Calibri Light" w:cstheme="majorHAnsi" w:ascii="Calibri Light" w:hAnsi="Calibri Light"/>
          <w:b/>
          <w:sz w:val="24"/>
          <w:szCs w:val="24"/>
        </w:rPr>
      </w:r>
    </w:p>
    <w:p>
      <w:pPr>
        <w:pStyle w:val="ListParagraph"/>
        <w:numPr>
          <w:ilvl w:val="0"/>
          <w:numId w:val="5"/>
        </w:numPr>
        <w:spacing w:before="0" w:after="0"/>
        <w:contextualSpacing/>
        <w:jc w:val="both"/>
        <w:rPr>
          <w:rFonts w:ascii="Calibri Light" w:hAnsi="Calibri Light" w:cs="Calibri Light" w:asciiTheme="majorHAnsi" w:cstheme="majorHAnsi" w:hAnsiTheme="majorHAnsi"/>
          <w:bCs/>
          <w:sz w:val="24"/>
          <w:szCs w:val="24"/>
        </w:rPr>
      </w:pPr>
      <w:r>
        <w:rPr>
          <w:rFonts w:cs="Calibri Light" w:ascii="Calibri Light" w:hAnsi="Calibri Light" w:asciiTheme="majorHAnsi" w:cstheme="majorHAnsi" w:hAnsiTheme="majorHAnsi"/>
          <w:bCs/>
          <w:sz w:val="24"/>
          <w:szCs w:val="24"/>
        </w:rPr>
        <w:t>W przypadku złożenie niepełnej dokumentacji potwierdzającej spełnianie przez dziecko danego kryterium przyjęcia do klubu, rodzic ma prawo do złożenia korekty, jednakże w terminie przyjmowania wniosków określonym w harmonogramie rekrutacji.</w:t>
      </w:r>
    </w:p>
    <w:p>
      <w:pPr>
        <w:pStyle w:val="Normal"/>
        <w:spacing w:before="0" w:after="0"/>
        <w:jc w:val="both"/>
        <w:rPr>
          <w:rFonts w:ascii="Calibri Light" w:hAnsi="Calibri Light" w:cs="Calibri Light" w:asciiTheme="majorHAnsi" w:cstheme="majorHAnsi" w:hAnsiTheme="majorHAnsi"/>
          <w:bCs/>
          <w:sz w:val="24"/>
          <w:szCs w:val="24"/>
        </w:rPr>
      </w:pPr>
      <w:r>
        <w:rPr>
          <w:rFonts w:cs="Calibri Light" w:cstheme="majorHAnsi" w:ascii="Calibri Light" w:hAnsi="Calibri Light"/>
          <w:bCs/>
          <w:sz w:val="24"/>
          <w:szCs w:val="24"/>
        </w:rPr>
      </w:r>
    </w:p>
    <w:p>
      <w:pPr>
        <w:pStyle w:val="ListParagraph"/>
        <w:spacing w:before="0" w:after="0"/>
        <w:ind w:left="3552" w:firstLine="696"/>
        <w:contextualSpacing/>
        <w:jc w:val="both"/>
        <w:rPr>
          <w:rFonts w:ascii="Calibri Light" w:hAnsi="Calibri Light" w:cs="Calibri Light" w:asciiTheme="majorHAnsi" w:cstheme="majorHAnsi" w:hAnsiTheme="majorHAnsi"/>
          <w:b/>
          <w:b/>
          <w:sz w:val="24"/>
          <w:szCs w:val="24"/>
        </w:rPr>
      </w:pPr>
      <w:r>
        <w:rPr>
          <w:rFonts w:cs="Calibri Light" w:ascii="Calibri Light" w:hAnsi="Calibri Light" w:asciiTheme="majorHAnsi" w:cstheme="majorHAnsi" w:hAnsiTheme="majorHAnsi"/>
          <w:b/>
          <w:sz w:val="24"/>
          <w:szCs w:val="24"/>
        </w:rPr>
        <w:t>§ 5</w:t>
      </w:r>
    </w:p>
    <w:p>
      <w:pPr>
        <w:pStyle w:val="Normal"/>
        <w:spacing w:before="0" w:after="0"/>
        <w:jc w:val="both"/>
        <w:rPr>
          <w:rFonts w:ascii="Calibri Light" w:hAnsi="Calibri Light" w:cs="Calibri Light" w:asciiTheme="majorHAnsi" w:cstheme="majorHAnsi" w:hAnsiTheme="majorHAnsi"/>
          <w:b/>
          <w:b/>
          <w:sz w:val="24"/>
          <w:szCs w:val="24"/>
        </w:rPr>
      </w:pPr>
      <w:r>
        <w:rPr>
          <w:rFonts w:cs="Calibri Light" w:cstheme="majorHAnsi" w:ascii="Calibri Light" w:hAnsi="Calibri Light"/>
          <w:b/>
          <w:sz w:val="24"/>
          <w:szCs w:val="24"/>
        </w:rPr>
      </w:r>
    </w:p>
    <w:p>
      <w:pPr>
        <w:pStyle w:val="ListParagraph"/>
        <w:numPr>
          <w:ilvl w:val="0"/>
          <w:numId w:val="6"/>
        </w:numPr>
        <w:spacing w:before="0" w:after="0"/>
        <w:contextualSpacing/>
        <w:jc w:val="both"/>
        <w:rPr>
          <w:rFonts w:ascii="Calibri Light" w:hAnsi="Calibri Light" w:cs="Calibri Light" w:asciiTheme="majorHAnsi" w:cstheme="majorHAnsi" w:hAnsiTheme="majorHAnsi"/>
          <w:bCs/>
          <w:sz w:val="24"/>
          <w:szCs w:val="24"/>
        </w:rPr>
      </w:pPr>
      <w:r>
        <w:rPr>
          <w:rFonts w:cs="Calibri Light" w:ascii="Calibri Light" w:hAnsi="Calibri Light" w:asciiTheme="majorHAnsi" w:cstheme="majorHAnsi" w:hAnsiTheme="majorHAnsi"/>
          <w:bCs/>
          <w:sz w:val="24"/>
          <w:szCs w:val="24"/>
        </w:rPr>
        <w:t>Po pozytywnej weryfikacji dokumentów w terminie ustalonym przez Kierownika placówki zostanie podpisany dokument dotyczący świadczenia opieki nad dzieckiem przez Klub Dziecięcy „Smyk” w Starym Kurowie.</w:t>
      </w:r>
    </w:p>
    <w:p>
      <w:pPr>
        <w:pStyle w:val="Normal"/>
        <w:spacing w:before="0" w:after="0"/>
        <w:rPr>
          <w:rFonts w:ascii="Calibri Light" w:hAnsi="Calibri Light" w:cs="Calibri Light" w:asciiTheme="majorHAnsi" w:cstheme="majorHAnsi" w:hAnsiTheme="majorHAnsi"/>
          <w:bCs/>
          <w:sz w:val="24"/>
          <w:szCs w:val="24"/>
        </w:rPr>
      </w:pPr>
      <w:r>
        <w:rPr>
          <w:rFonts w:cs="Calibri Light" w:cstheme="majorHAnsi" w:ascii="Calibri Light" w:hAnsi="Calibri Light"/>
          <w:bCs/>
          <w:sz w:val="24"/>
          <w:szCs w:val="24"/>
        </w:rPr>
      </w:r>
    </w:p>
    <w:p>
      <w:pPr>
        <w:pStyle w:val="ListParagraph"/>
        <w:spacing w:before="0" w:after="0"/>
        <w:ind w:left="3552" w:firstLine="696"/>
        <w:contextualSpacing/>
        <w:rPr>
          <w:rFonts w:ascii="Calibri Light" w:hAnsi="Calibri Light" w:cs="Calibri Light" w:asciiTheme="majorHAnsi" w:cstheme="majorHAnsi" w:hAnsiTheme="majorHAnsi"/>
          <w:b/>
          <w:b/>
          <w:sz w:val="24"/>
          <w:szCs w:val="24"/>
        </w:rPr>
      </w:pPr>
      <w:r>
        <w:rPr>
          <w:rFonts w:cs="Calibri Light" w:ascii="Calibri Light" w:hAnsi="Calibri Light" w:asciiTheme="majorHAnsi" w:cstheme="majorHAnsi" w:hAnsiTheme="majorHAnsi"/>
          <w:b/>
          <w:sz w:val="24"/>
          <w:szCs w:val="24"/>
        </w:rPr>
        <w:t>§ 6</w:t>
      </w:r>
    </w:p>
    <w:p>
      <w:pPr>
        <w:pStyle w:val="Normal"/>
        <w:spacing w:before="0" w:after="0"/>
        <w:rPr>
          <w:rFonts w:ascii="Calibri Light" w:hAnsi="Calibri Light" w:cs="Calibri Light" w:asciiTheme="majorHAnsi" w:cstheme="majorHAnsi" w:hAnsiTheme="majorHAnsi"/>
          <w:b/>
          <w:b/>
          <w:sz w:val="24"/>
          <w:szCs w:val="24"/>
        </w:rPr>
      </w:pPr>
      <w:r>
        <w:rPr>
          <w:rFonts w:cs="Calibri Light" w:cstheme="majorHAnsi" w:ascii="Calibri Light" w:hAnsi="Calibri Light"/>
          <w:b/>
          <w:sz w:val="24"/>
          <w:szCs w:val="24"/>
        </w:rPr>
      </w:r>
    </w:p>
    <w:p>
      <w:pPr>
        <w:pStyle w:val="ListParagraph"/>
        <w:numPr>
          <w:ilvl w:val="0"/>
          <w:numId w:val="7"/>
        </w:numPr>
        <w:spacing w:before="0" w:after="0"/>
        <w:contextualSpacing/>
        <w:rPr>
          <w:rFonts w:ascii="Calibri Light" w:hAnsi="Calibri Light" w:cs="Calibri Light" w:asciiTheme="majorHAnsi" w:cstheme="majorHAnsi" w:hAnsiTheme="majorHAnsi"/>
          <w:bCs/>
          <w:sz w:val="24"/>
          <w:szCs w:val="24"/>
        </w:rPr>
      </w:pPr>
      <w:r>
        <w:rPr>
          <w:rFonts w:cs="Calibri Light" w:ascii="Calibri Light" w:hAnsi="Calibri Light" w:asciiTheme="majorHAnsi" w:cstheme="majorHAnsi" w:hAnsiTheme="majorHAnsi"/>
          <w:bCs/>
          <w:sz w:val="24"/>
          <w:szCs w:val="24"/>
        </w:rPr>
        <w:t xml:space="preserve">Odwołanie od wyniku prac Komisji Rekrutacyjnej rodzic może wnieść do Kierownika Klubu w ciągu 7 dni od ogłoszenia listy dzieci przyjętych do Klubu Dziecięcego „Smyk” w Starym Kurowie. </w:t>
      </w:r>
    </w:p>
    <w:p>
      <w:pPr>
        <w:pStyle w:val="ListParagraph"/>
        <w:numPr>
          <w:ilvl w:val="0"/>
          <w:numId w:val="7"/>
        </w:numPr>
        <w:spacing w:before="0" w:after="0"/>
        <w:contextualSpacing/>
        <w:rPr>
          <w:rFonts w:ascii="Calibri Light" w:hAnsi="Calibri Light" w:cs="Calibri Light" w:asciiTheme="majorHAnsi" w:cstheme="majorHAnsi" w:hAnsiTheme="majorHAnsi"/>
          <w:bCs/>
          <w:sz w:val="24"/>
          <w:szCs w:val="24"/>
        </w:rPr>
      </w:pPr>
      <w:r>
        <w:rPr>
          <w:rFonts w:cs="Calibri Light" w:ascii="Calibri Light" w:hAnsi="Calibri Light" w:asciiTheme="majorHAnsi" w:cstheme="majorHAnsi" w:hAnsiTheme="majorHAnsi"/>
          <w:bCs/>
          <w:sz w:val="24"/>
          <w:szCs w:val="24"/>
        </w:rPr>
        <w:t>Kierownik placówki ma 7 dni na rozpatrzenie odwołania.</w:t>
      </w:r>
    </w:p>
    <w:p>
      <w:pPr>
        <w:pStyle w:val="Normal"/>
        <w:spacing w:before="0" w:after="0"/>
        <w:rPr>
          <w:rFonts w:ascii="Calibri Light" w:hAnsi="Calibri Light" w:cs="Calibri Light" w:asciiTheme="majorHAnsi" w:cstheme="majorHAnsi" w:hAnsiTheme="majorHAnsi"/>
          <w:bCs/>
          <w:sz w:val="24"/>
          <w:szCs w:val="24"/>
        </w:rPr>
      </w:pPr>
      <w:r>
        <w:rPr>
          <w:rFonts w:cs="Calibri Light" w:cstheme="majorHAnsi" w:ascii="Calibri Light" w:hAnsi="Calibri Light"/>
          <w:bCs/>
          <w:sz w:val="24"/>
          <w:szCs w:val="24"/>
        </w:rPr>
      </w:r>
    </w:p>
    <w:p>
      <w:pPr>
        <w:pStyle w:val="ListParagraph"/>
        <w:spacing w:before="0" w:after="0"/>
        <w:ind w:left="3552" w:firstLine="696"/>
        <w:contextualSpacing/>
        <w:rPr>
          <w:rFonts w:ascii="Calibri Light" w:hAnsi="Calibri Light" w:cs="Calibri Light" w:asciiTheme="majorHAnsi" w:cstheme="majorHAnsi" w:hAnsiTheme="majorHAnsi"/>
          <w:b/>
          <w:b/>
          <w:sz w:val="24"/>
          <w:szCs w:val="24"/>
        </w:rPr>
      </w:pPr>
      <w:r>
        <w:rPr>
          <w:rFonts w:cs="Calibri Light" w:ascii="Calibri Light" w:hAnsi="Calibri Light" w:asciiTheme="majorHAnsi" w:cstheme="majorHAnsi" w:hAnsiTheme="majorHAnsi"/>
          <w:b/>
          <w:sz w:val="24"/>
          <w:szCs w:val="24"/>
        </w:rPr>
        <w:t>§ 7</w:t>
      </w:r>
    </w:p>
    <w:p>
      <w:pPr>
        <w:pStyle w:val="Normal"/>
        <w:spacing w:before="0" w:after="0"/>
        <w:rPr>
          <w:rFonts w:ascii="Calibri Light" w:hAnsi="Calibri Light" w:cs="Calibri Light" w:asciiTheme="majorHAnsi" w:cstheme="majorHAnsi" w:hAnsiTheme="majorHAnsi"/>
          <w:b/>
          <w:b/>
          <w:sz w:val="24"/>
          <w:szCs w:val="24"/>
        </w:rPr>
      </w:pPr>
      <w:r>
        <w:rPr>
          <w:rFonts w:cs="Calibri Light" w:cstheme="majorHAnsi" w:ascii="Calibri Light" w:hAnsi="Calibri Light"/>
          <w:b/>
          <w:sz w:val="24"/>
          <w:szCs w:val="24"/>
        </w:rPr>
      </w:r>
    </w:p>
    <w:p>
      <w:pPr>
        <w:pStyle w:val="ListParagraph"/>
        <w:numPr>
          <w:ilvl w:val="0"/>
          <w:numId w:val="8"/>
        </w:numPr>
        <w:spacing w:before="0" w:after="0"/>
        <w:contextualSpacing/>
        <w:rPr>
          <w:rFonts w:ascii="Calibri Light" w:hAnsi="Calibri Light" w:cs="Calibri Light" w:asciiTheme="majorHAnsi" w:cstheme="majorHAnsi" w:hAnsiTheme="majorHAnsi"/>
          <w:bCs/>
          <w:sz w:val="24"/>
          <w:szCs w:val="24"/>
        </w:rPr>
      </w:pPr>
      <w:r>
        <w:rPr>
          <w:rFonts w:cs="Calibri Light" w:ascii="Calibri Light" w:hAnsi="Calibri Light" w:asciiTheme="majorHAnsi" w:cstheme="majorHAnsi" w:hAnsiTheme="majorHAnsi"/>
          <w:bCs/>
          <w:sz w:val="24"/>
          <w:szCs w:val="24"/>
        </w:rPr>
        <w:t>Regulamin wchodzi w życie z dniem wydania zarządzenia o jego wprowadzeniu.</w:t>
      </w:r>
    </w:p>
    <w:p>
      <w:pPr>
        <w:pStyle w:val="Normal"/>
        <w:spacing w:before="0" w:after="0"/>
        <w:jc w:val="both"/>
        <w:rPr>
          <w:rFonts w:ascii="Calibri Light" w:hAnsi="Calibri Light" w:cs="Calibri Light" w:asciiTheme="majorHAnsi" w:cstheme="majorHAnsi" w:hAnsiTheme="majorHAnsi"/>
          <w:sz w:val="24"/>
          <w:szCs w:val="24"/>
        </w:rPr>
      </w:pPr>
      <w:r>
        <w:rPr/>
      </w:r>
    </w:p>
    <w:sect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Segoe UI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Arial">
    <w:charset w:val="ee"/>
    <w:family w:val="roman"/>
    <w:pitch w:val="variable"/>
  </w:font>
  <w:font w:name="Calibri Light">
    <w:charset w:val="ee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3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 w:val="false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4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5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6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7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8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9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hyphenationZone w:val="425"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ekstdymkaZnak" w:customStyle="1">
    <w:name w:val="Tekst dymka Znak"/>
    <w:basedOn w:val="DefaultParagraphFont"/>
    <w:link w:val="BalloonText"/>
    <w:uiPriority w:val="99"/>
    <w:semiHidden/>
    <w:qFormat/>
    <w:rsid w:val="000a108a"/>
    <w:rPr>
      <w:rFonts w:ascii="Segoe UI" w:hAnsi="Segoe UI" w:cs="Segoe UI"/>
      <w:sz w:val="18"/>
      <w:szCs w:val="18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Lucida Sans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  <w:lang w:val="zxx" w:eastAsia="zxx" w:bidi="zxx"/>
    </w:rPr>
  </w:style>
  <w:style w:type="paragraph" w:styleId="ListParagraph">
    <w:name w:val="List Paragraph"/>
    <w:basedOn w:val="Normal"/>
    <w:uiPriority w:val="34"/>
    <w:qFormat/>
    <w:rsid w:val="00af073a"/>
    <w:pPr>
      <w:spacing w:before="0" w:after="160"/>
      <w:ind w:left="720" w:hanging="0"/>
      <w:contextualSpacing/>
    </w:pPr>
    <w:rPr/>
  </w:style>
  <w:style w:type="paragraph" w:styleId="BalloonText">
    <w:name w:val="Balloon Text"/>
    <w:basedOn w:val="Normal"/>
    <w:link w:val="TekstdymkaZnak"/>
    <w:uiPriority w:val="99"/>
    <w:semiHidden/>
    <w:unhideWhenUsed/>
    <w:qFormat/>
    <w:rsid w:val="000a108a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uiPriority w:val="39"/>
    <w:rsid w:val="00931d56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Application>LibreOffice/7.3.3.2$Windows_X86_64 LibreOffice_project/d1d0ea68f081ee2800a922cac8f79445e4603348</Application>
  <AppVersion>15.0000</AppVersion>
  <Pages>3</Pages>
  <Words>763</Words>
  <Characters>4592</Characters>
  <CharactersWithSpaces>5265</CharactersWithSpaces>
  <Paragraphs>84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2025-02-13T11:04:00Z</dcterms:created>
  <dc:creator>Zlobek Klodawa</dc:creator>
  <dc:description/>
  <dc:language>pl-PL</dc:language>
  <cp:lastModifiedBy/>
  <cp:lastPrinted>2026-02-25T13:50:11Z</cp:lastPrinted>
  <dcterms:modified xsi:type="dcterms:W3CDTF">2026-02-25T13:50:39Z</dcterms:modified>
  <cp:revision>10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